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76CB" w14:textId="32AB5B02" w:rsidR="008E000B" w:rsidRDefault="009D71E8" w:rsidP="0011486A">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461BE2">
        <w:t xml:space="preserve"> – Belvedere Junior School </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15AA2A2" w:rsidR="002940F3" w:rsidRDefault="005F78BA">
            <w:pPr>
              <w:pStyle w:val="TableRow"/>
            </w:pPr>
            <w:r>
              <w:t>326</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9C57F60" w:rsidR="002940F3" w:rsidRDefault="0013069A">
            <w:pPr>
              <w:pStyle w:val="TableRow"/>
            </w:pPr>
            <w:r>
              <w:t>3</w:t>
            </w:r>
            <w:r w:rsidR="005F78BA">
              <w:t>9</w:t>
            </w:r>
            <w:r w:rsidR="00B161ED">
              <w:t>%</w:t>
            </w:r>
            <w:r>
              <w:t xml:space="preserve"> (12</w:t>
            </w:r>
            <w:r w:rsidR="005F78BA">
              <w:t>6</w:t>
            </w:r>
            <w:r w:rsidR="00A26D96">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F1A3B" w14:textId="341F1BAD" w:rsidR="002940F3" w:rsidRDefault="006962F6">
            <w:pPr>
              <w:pStyle w:val="TableRow"/>
            </w:pPr>
            <w:r>
              <w:t>2024 – 2025</w:t>
            </w:r>
          </w:p>
          <w:p w14:paraId="47525AC7" w14:textId="11B54F1D" w:rsidR="0011486A" w:rsidRDefault="006962F6">
            <w:pPr>
              <w:pStyle w:val="TableRow"/>
            </w:pPr>
            <w:r>
              <w:t>2025 – 2026</w:t>
            </w:r>
          </w:p>
          <w:p w14:paraId="2A7D54BF" w14:textId="5418BA8C" w:rsidR="0011486A" w:rsidRDefault="006962F6">
            <w:pPr>
              <w:pStyle w:val="TableRow"/>
            </w:pPr>
            <w:r>
              <w:t>2026 - 2027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B3BBBFB" w:rsidR="002940F3" w:rsidRDefault="0013069A">
            <w:pPr>
              <w:pStyle w:val="TableRow"/>
            </w:pPr>
            <w:r>
              <w:t>1/10/2</w:t>
            </w:r>
            <w:r w:rsidR="005F78BA">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83B9A48" w:rsidR="002940F3" w:rsidRDefault="0001514D">
            <w:pPr>
              <w:pStyle w:val="TableRow"/>
            </w:pPr>
            <w:r>
              <w:t>1/10/2</w:t>
            </w:r>
            <w:r w:rsidR="005F78BA">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98DB08A" w:rsidR="002940F3" w:rsidRDefault="0011486A">
            <w:pPr>
              <w:pStyle w:val="TableRow"/>
            </w:pPr>
            <w:r>
              <w:t>Louise Lynch</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19ABADD" w:rsidR="002940F3" w:rsidRDefault="0011486A">
            <w:pPr>
              <w:pStyle w:val="TableRow"/>
            </w:pPr>
            <w:r>
              <w:t xml:space="preserve">Rebecca </w:t>
            </w:r>
            <w:proofErr w:type="spellStart"/>
            <w:r>
              <w:t>Umney</w:t>
            </w:r>
            <w:proofErr w:type="spellEnd"/>
            <w:r w:rsidR="0001514D">
              <w:t xml:space="preserve"> </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7777777" w:rsidR="002940F3" w:rsidRDefault="002940F3">
            <w:pPr>
              <w:pStyle w:val="TableRow"/>
            </w:pP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3129341" w:rsidR="00E66558" w:rsidRPr="00E903CC" w:rsidRDefault="009D71E8" w:rsidP="0001514D">
            <w:pPr>
              <w:pStyle w:val="TableRow"/>
            </w:pPr>
            <w:r>
              <w:t>£</w:t>
            </w:r>
            <w:r w:rsidR="005F78BA">
              <w:t>135,450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8F0DD26" w:rsidR="00E66558" w:rsidRDefault="009D71E8">
            <w:pPr>
              <w:pStyle w:val="TableRow"/>
            </w:pPr>
            <w:r>
              <w:t>£</w:t>
            </w:r>
            <w:r w:rsidR="00E903CC">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7A2A057" w:rsidR="00E66558" w:rsidRDefault="009D71E8" w:rsidP="0001514D">
            <w:pPr>
              <w:pStyle w:val="TableRow"/>
            </w:pPr>
            <w:r>
              <w:t>£</w:t>
            </w:r>
            <w:r w:rsidR="005F78BA">
              <w:t>135,450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5B8" w14:textId="02338C89" w:rsidR="002037DA" w:rsidRDefault="009A4147" w:rsidP="002037DA">
            <w:r>
              <w:t>At Belvedere Junior School, we have high aspirations an</w:t>
            </w:r>
            <w:r w:rsidR="005C79F7">
              <w:t>d ambitions for our children;</w:t>
            </w:r>
            <w:r>
              <w:t xml:space="preserve"> we believe that all learners should be able to reach their full potential. We strongly believe that reaching your potential is not about where you come from, but instead, about developing the necessary skills and values required to succeed and thrive. Our intention is to use the allocation of additional funding to support groups of children who are vulnerab</w:t>
            </w:r>
            <w:r w:rsidR="002037DA">
              <w:t>le to possible underachievement</w:t>
            </w:r>
            <w:r>
              <w:t xml:space="preserve">. </w:t>
            </w:r>
            <w:r w:rsidR="002037DA">
              <w:t xml:space="preserve">The intended effect of this funding is to accelerate progress and raise attainment of all pupils whilst providing them with opportunities to enrich their experiences and become immersed in the culture around them. </w:t>
            </w:r>
            <w:r>
              <w:t>We will consider the challenges faced by vulnerable pupils, such as those who have a social worker and</w:t>
            </w:r>
            <w:r w:rsidR="002037DA">
              <w:t xml:space="preserve"> those who are young carers. The activity we have outlined in this statement is also intended to support their needs, regardless of whether they are disadvantaged or not. Our aim is for all pupils at Belvedere Junior School, irrespective of their background or the challenges they face,</w:t>
            </w:r>
            <w:r w:rsidR="005C79F7">
              <w:t xml:space="preserve"> to</w:t>
            </w:r>
            <w:r w:rsidR="002037DA">
              <w:t xml:space="preserve"> make good progress and achieve high attainment across all subject areas.</w:t>
            </w:r>
          </w:p>
          <w:p w14:paraId="7A4F268C" w14:textId="77777777" w:rsidR="002037DA" w:rsidRDefault="009A4147" w:rsidP="002037DA">
            <w: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 </w:t>
            </w:r>
          </w:p>
          <w:p w14:paraId="135D6712" w14:textId="41D5A895" w:rsidR="002037DA" w:rsidRDefault="009A4147" w:rsidP="002037DA">
            <w: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34D79D19" w14:textId="57D78620" w:rsidR="002037DA" w:rsidRDefault="005C79F7" w:rsidP="002037DA">
            <w:pPr>
              <w:pStyle w:val="ListParagraph"/>
              <w:numPr>
                <w:ilvl w:val="0"/>
                <w:numId w:val="14"/>
              </w:numPr>
            </w:pPr>
            <w:r>
              <w:t>E</w:t>
            </w:r>
            <w:r w:rsidR="002037DA">
              <w:t>nsure that quality first teaching and learning opportunities meet the needs of all pupils.</w:t>
            </w:r>
          </w:p>
          <w:p w14:paraId="4D6644E6" w14:textId="11986F6C" w:rsidR="00B95CC7" w:rsidRDefault="005C79F7" w:rsidP="002037DA">
            <w:pPr>
              <w:pStyle w:val="ListParagraph"/>
              <w:numPr>
                <w:ilvl w:val="0"/>
                <w:numId w:val="14"/>
              </w:numPr>
            </w:pPr>
            <w:r>
              <w:t>E</w:t>
            </w:r>
            <w:r w:rsidR="009A4147">
              <w:t xml:space="preserve">nsure disadvantaged pupils are challenged in the work that they’re set </w:t>
            </w:r>
          </w:p>
          <w:p w14:paraId="79435A16" w14:textId="7D665E4F" w:rsidR="00B95CC7" w:rsidRDefault="0013069A" w:rsidP="002037DA">
            <w:pPr>
              <w:pStyle w:val="ListParagraph"/>
              <w:numPr>
                <w:ilvl w:val="0"/>
                <w:numId w:val="14"/>
              </w:numPr>
            </w:pPr>
            <w:r>
              <w:t>A</w:t>
            </w:r>
            <w:r w:rsidR="009A4147">
              <w:t xml:space="preserve">ct early to intervene at the point need is identified </w:t>
            </w:r>
          </w:p>
          <w:p w14:paraId="64EC2CCD" w14:textId="6E2928C8" w:rsidR="00B95CC7" w:rsidRDefault="0013069A" w:rsidP="002037DA">
            <w:pPr>
              <w:pStyle w:val="ListParagraph"/>
              <w:numPr>
                <w:ilvl w:val="0"/>
                <w:numId w:val="14"/>
              </w:numPr>
            </w:pPr>
            <w:r>
              <w:t>A</w:t>
            </w:r>
            <w:r w:rsidR="009A4147">
              <w:t xml:space="preserve">dopt a whole school approach in which all staff take responsibility for disadvantaged pupils’ outcomes and raise expectations of what they can achieve </w:t>
            </w:r>
          </w:p>
          <w:p w14:paraId="2A7D54E9" w14:textId="5FE164FD" w:rsidR="00E66558" w:rsidRPr="002037DA" w:rsidRDefault="009A4147" w:rsidP="002037DA">
            <w:pPr>
              <w:pStyle w:val="ListParagraph"/>
              <w:numPr>
                <w:ilvl w:val="0"/>
                <w:numId w:val="14"/>
              </w:numPr>
            </w:pPr>
            <w:r>
              <w:t xml:space="preserve">Facilitating pupils’ access to the curriculum through targeted academic support </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6E954BC" w:rsidR="00E66558" w:rsidRPr="00CC59FC" w:rsidRDefault="002A685A" w:rsidP="00FE2B76">
            <w:pPr>
              <w:pStyle w:val="TableRowCentered"/>
              <w:jc w:val="left"/>
              <w:rPr>
                <w:i/>
                <w:color w:val="000000" w:themeColor="text1"/>
              </w:rPr>
            </w:pPr>
            <w:r w:rsidRPr="00FE2B76">
              <w:rPr>
                <w:color w:val="auto"/>
              </w:rPr>
              <w:t>Low confidence and self-esteem</w:t>
            </w:r>
            <w:r w:rsidR="00FE2B76" w:rsidRPr="00FE2B76">
              <w:rPr>
                <w:color w:val="auto"/>
              </w:rPr>
              <w:t xml:space="preserve"> when taking risks in learning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E7271D9" w:rsidR="00E66558" w:rsidRPr="00FE2B76" w:rsidRDefault="002A685A" w:rsidP="00FE2B76">
            <w:pPr>
              <w:pStyle w:val="TableRowCentered"/>
              <w:jc w:val="left"/>
              <w:rPr>
                <w:color w:val="auto"/>
              </w:rPr>
            </w:pPr>
            <w:r w:rsidRPr="00BF0C86">
              <w:rPr>
                <w:color w:val="auto"/>
              </w:rPr>
              <w:t>Reduced attendance.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AF6D5C0" w:rsidR="00E66558" w:rsidRPr="00CC59FC" w:rsidRDefault="002A685A" w:rsidP="00BF0C86">
            <w:pPr>
              <w:pStyle w:val="TableRowCentered"/>
              <w:jc w:val="left"/>
              <w:rPr>
                <w:color w:val="7030A0"/>
                <w:sz w:val="22"/>
                <w:szCs w:val="22"/>
              </w:rPr>
            </w:pPr>
            <w:r>
              <w:t>Low parental support and engagement with homework, particularly with regard</w:t>
            </w:r>
            <w:r w:rsidR="00BF0C86">
              <w:t>s</w:t>
            </w:r>
            <w:r>
              <w:t xml:space="preserve"> to reading.</w:t>
            </w:r>
            <w:r w:rsidR="00CC59FC">
              <w:t xml:space="preserv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CC0D79E" w:rsidR="00E66558" w:rsidRDefault="00FE2B76" w:rsidP="00BF0C86">
            <w:pPr>
              <w:pStyle w:val="TableRowCentered"/>
              <w:jc w:val="left"/>
              <w:rPr>
                <w:iCs/>
                <w:sz w:val="22"/>
              </w:rPr>
            </w:pPr>
            <w:r>
              <w:t xml:space="preserve">Reduced opportunities for </w:t>
            </w:r>
            <w:r w:rsidR="00EA46B4">
              <w:t xml:space="preserve">cultural </w:t>
            </w:r>
            <w:r>
              <w:t>enrichment activities beyond the school environment.</w:t>
            </w:r>
          </w:p>
        </w:tc>
      </w:tr>
      <w:tr w:rsidR="002A685A" w14:paraId="3A17E94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2190" w14:textId="18A6A1DA" w:rsidR="002A685A" w:rsidRDefault="002A685A">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7D70" w14:textId="4A6CAFFC" w:rsidR="002A685A" w:rsidRDefault="00FE2B76" w:rsidP="00FE2B76">
            <w:pPr>
              <w:pStyle w:val="TableRowCentered"/>
              <w:jc w:val="left"/>
            </w:pPr>
            <w:r>
              <w:t xml:space="preserve">Difficulty when articulating ideas and engaging through spoken language (oracy) </w:t>
            </w:r>
          </w:p>
        </w:tc>
      </w:tr>
      <w:tr w:rsidR="00C05614" w14:paraId="53D1E6C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53C6" w14:textId="05AB542F" w:rsidR="00C05614" w:rsidRDefault="00C05614">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7C5D" w14:textId="23A99E59" w:rsidR="00C05614" w:rsidRDefault="00C05614" w:rsidP="00FE2B76">
            <w:pPr>
              <w:pStyle w:val="TableRowCentered"/>
              <w:jc w:val="left"/>
            </w:pPr>
            <w:r>
              <w:t>Lower attainment at age related expectations in Writing, Maths &amp; Reading</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F15A3" w14:textId="77777777" w:rsidR="00E66558" w:rsidRPr="00EA46B4" w:rsidRDefault="00201301" w:rsidP="00201301">
            <w:pPr>
              <w:pStyle w:val="TableRow"/>
              <w:rPr>
                <w:color w:val="auto"/>
              </w:rPr>
            </w:pPr>
            <w:r w:rsidRPr="00EA46B4">
              <w:rPr>
                <w:color w:val="auto"/>
              </w:rPr>
              <w:t>Children will have improved self-esteem and higher self-confidence which will be evident in their learning.</w:t>
            </w:r>
          </w:p>
          <w:p w14:paraId="28401434" w14:textId="77777777" w:rsidR="00A52996" w:rsidRPr="00EA46B4" w:rsidRDefault="00A52996" w:rsidP="00201301">
            <w:pPr>
              <w:pStyle w:val="TableRow"/>
              <w:rPr>
                <w:color w:val="auto"/>
              </w:rPr>
            </w:pPr>
          </w:p>
          <w:p w14:paraId="2A7D5504" w14:textId="5DFEEC7D" w:rsidR="00A52996" w:rsidRPr="00EA46B4" w:rsidRDefault="00A52996" w:rsidP="00201301">
            <w:pPr>
              <w:pStyle w:val="TableRow"/>
              <w:rPr>
                <w:i/>
                <w:color w:val="auto"/>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7D406" w14:textId="77777777" w:rsidR="00201301" w:rsidRPr="00EA46B4" w:rsidRDefault="00201301">
            <w:pPr>
              <w:pStyle w:val="TableRowCentered"/>
              <w:jc w:val="left"/>
              <w:rPr>
                <w:color w:val="auto"/>
              </w:rPr>
            </w:pPr>
            <w:r w:rsidRPr="00EA46B4">
              <w:rPr>
                <w:color w:val="auto"/>
              </w:rPr>
              <w:t xml:space="preserve">A sustained increase in pupils’ self-confidence and self-esteem will be evident through: </w:t>
            </w:r>
          </w:p>
          <w:p w14:paraId="1D7249C7" w14:textId="77777777" w:rsidR="00201301" w:rsidRPr="00EA46B4" w:rsidRDefault="00201301">
            <w:pPr>
              <w:pStyle w:val="TableRowCentered"/>
              <w:jc w:val="left"/>
              <w:rPr>
                <w:color w:val="auto"/>
              </w:rPr>
            </w:pPr>
            <w:r w:rsidRPr="00EA46B4">
              <w:rPr>
                <w:color w:val="auto"/>
              </w:rPr>
              <w:t xml:space="preserve">• Pupil Voice and Teacher observations • A reduction in low-level behaviours in the classroom environment </w:t>
            </w:r>
          </w:p>
          <w:p w14:paraId="2A7D5505" w14:textId="26B23399" w:rsidR="00E66558" w:rsidRPr="00EA46B4" w:rsidRDefault="00201301">
            <w:pPr>
              <w:pStyle w:val="TableRowCentered"/>
              <w:jc w:val="left"/>
              <w:rPr>
                <w:color w:val="auto"/>
                <w:sz w:val="22"/>
                <w:szCs w:val="22"/>
              </w:rPr>
            </w:pPr>
            <w:r w:rsidRPr="00EA46B4">
              <w:rPr>
                <w:color w:val="auto"/>
              </w:rPr>
              <w:t>• A reduction in behaviours requiring higher sanctions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0592" w14:textId="77777777" w:rsidR="00E66558" w:rsidRPr="00EA46B4" w:rsidRDefault="005C79F7">
            <w:pPr>
              <w:pStyle w:val="TableRow"/>
              <w:rPr>
                <w:color w:val="auto"/>
              </w:rPr>
            </w:pPr>
            <w:r w:rsidRPr="00EA46B4">
              <w:rPr>
                <w:color w:val="auto"/>
              </w:rPr>
              <w:t>Attendance of pupil premium</w:t>
            </w:r>
            <w:r w:rsidR="00201301" w:rsidRPr="00EA46B4">
              <w:rPr>
                <w:color w:val="auto"/>
              </w:rPr>
              <w:t xml:space="preserve"> children will be in line with all pupils</w:t>
            </w:r>
          </w:p>
          <w:p w14:paraId="4462CCDD" w14:textId="77777777" w:rsidR="00A52996" w:rsidRPr="00EA46B4" w:rsidRDefault="00A52996">
            <w:pPr>
              <w:pStyle w:val="TableRow"/>
              <w:rPr>
                <w:color w:val="auto"/>
              </w:rPr>
            </w:pPr>
          </w:p>
          <w:p w14:paraId="2A7D5507" w14:textId="15FBEF64" w:rsidR="00A52996" w:rsidRPr="00EA46B4" w:rsidRDefault="00A52996">
            <w:pPr>
              <w:pStyle w:val="TableRow"/>
              <w:rPr>
                <w:color w:val="auto"/>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3245" w14:textId="208920D0" w:rsidR="00201301" w:rsidRPr="00EA46B4" w:rsidRDefault="00201301" w:rsidP="00201301">
            <w:pPr>
              <w:pStyle w:val="TableRowCentered"/>
              <w:jc w:val="left"/>
              <w:rPr>
                <w:color w:val="auto"/>
              </w:rPr>
            </w:pPr>
            <w:r w:rsidRPr="00EA46B4">
              <w:rPr>
                <w:color w:val="auto"/>
              </w:rPr>
              <w:t xml:space="preserve">Sustained high attendance </w:t>
            </w:r>
            <w:r w:rsidR="005F78BA">
              <w:rPr>
                <w:color w:val="auto"/>
              </w:rPr>
              <w:t>beginning year</w:t>
            </w:r>
            <w:r w:rsidRPr="00EA46B4">
              <w:rPr>
                <w:color w:val="auto"/>
              </w:rPr>
              <w:t xml:space="preserve"> 2024/25 demonstrated by: </w:t>
            </w:r>
          </w:p>
          <w:p w14:paraId="5BEA50D2" w14:textId="0BE01263" w:rsidR="00201301" w:rsidRPr="00EA46B4" w:rsidRDefault="00B161ED" w:rsidP="00201301">
            <w:pPr>
              <w:pStyle w:val="TableRowCentered"/>
              <w:ind w:left="0"/>
              <w:jc w:val="left"/>
              <w:rPr>
                <w:color w:val="auto"/>
              </w:rPr>
            </w:pPr>
            <w:r w:rsidRPr="00EA46B4">
              <w:rPr>
                <w:color w:val="auto"/>
              </w:rPr>
              <w:t xml:space="preserve"> • the overall attendance</w:t>
            </w:r>
            <w:r w:rsidR="00201301" w:rsidRPr="00EA46B4">
              <w:rPr>
                <w:color w:val="auto"/>
              </w:rPr>
              <w:t xml:space="preserve"> rate for all pupils being no </w:t>
            </w:r>
            <w:r w:rsidRPr="00EA46B4">
              <w:rPr>
                <w:color w:val="auto"/>
              </w:rPr>
              <w:t>less</w:t>
            </w:r>
            <w:r w:rsidR="00201301" w:rsidRPr="00EA46B4">
              <w:rPr>
                <w:color w:val="auto"/>
              </w:rPr>
              <w:t xml:space="preserve"> than national (96+%), and the attendance gap between disadvantaged pupils and their non-disadvantaged peers being reduced. </w:t>
            </w:r>
          </w:p>
          <w:p w14:paraId="6BDE6737" w14:textId="19552E3B" w:rsidR="00201301" w:rsidRPr="00EA46B4" w:rsidRDefault="00201301" w:rsidP="00201301">
            <w:pPr>
              <w:pStyle w:val="TableRowCentered"/>
              <w:ind w:left="0"/>
              <w:jc w:val="left"/>
              <w:rPr>
                <w:color w:val="auto"/>
              </w:rPr>
            </w:pPr>
            <w:r w:rsidRPr="00EA46B4">
              <w:rPr>
                <w:color w:val="auto"/>
              </w:rPr>
              <w:t>• Monito</w:t>
            </w:r>
            <w:r w:rsidR="005C79F7" w:rsidRPr="00EA46B4">
              <w:rPr>
                <w:color w:val="auto"/>
              </w:rPr>
              <w:t>ring of attendance by the Headt</w:t>
            </w:r>
            <w:r w:rsidRPr="00EA46B4">
              <w:rPr>
                <w:color w:val="auto"/>
              </w:rPr>
              <w:t xml:space="preserve">eacher brings about an increase in PP attendance and a decrease in persistent absence. </w:t>
            </w:r>
          </w:p>
          <w:p w14:paraId="2A7D5508" w14:textId="6D4BCDE1" w:rsidR="00E66558" w:rsidRPr="00EA46B4" w:rsidRDefault="00201301" w:rsidP="00201301">
            <w:pPr>
              <w:pStyle w:val="TableRowCentered"/>
              <w:ind w:left="0"/>
              <w:jc w:val="left"/>
              <w:rPr>
                <w:color w:val="auto"/>
                <w:sz w:val="22"/>
                <w:szCs w:val="22"/>
              </w:rPr>
            </w:pPr>
            <w:r w:rsidRPr="00EA46B4">
              <w:rPr>
                <w:color w:val="auto"/>
              </w:rPr>
              <w:t>• Learning Together Partnership meetin</w:t>
            </w:r>
            <w:r w:rsidR="005C79F7" w:rsidRPr="00EA46B4">
              <w:rPr>
                <w:color w:val="auto"/>
              </w:rPr>
              <w:t xml:space="preserve">gs with class teacher and two </w:t>
            </w:r>
            <w:r w:rsidR="005C79F7" w:rsidRPr="00EA46B4">
              <w:rPr>
                <w:color w:val="auto"/>
              </w:rPr>
              <w:lastRenderedPageBreak/>
              <w:t>pupil premium</w:t>
            </w:r>
            <w:r w:rsidRPr="00EA46B4">
              <w:rPr>
                <w:color w:val="auto"/>
              </w:rPr>
              <w:t xml:space="preserve"> families with poor attendance/ punctuality held termly.</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AA590" w14:textId="77777777" w:rsidR="00E66558" w:rsidRDefault="00201301" w:rsidP="00201301">
            <w:pPr>
              <w:pStyle w:val="TableRow"/>
            </w:pPr>
            <w:r>
              <w:lastRenderedPageBreak/>
              <w:t>To equip parents with the knowledge and skills to support their children with homework, particularly reading. Whole school community to value the importance of hearing children reading and adults being role models as readers.</w:t>
            </w:r>
          </w:p>
          <w:p w14:paraId="2A7D550A" w14:textId="15B46DDC" w:rsidR="00857367" w:rsidRPr="00857367" w:rsidRDefault="00857367" w:rsidP="00201301">
            <w:pPr>
              <w:pStyle w:val="TableRow"/>
              <w:rPr>
                <w:color w:val="FF0000"/>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013BD" w14:textId="58C5A426" w:rsidR="00A8349C" w:rsidRDefault="00D02A36" w:rsidP="00D02A36">
            <w:pPr>
              <w:pStyle w:val="TableRowCentered"/>
              <w:jc w:val="left"/>
            </w:pPr>
            <w:r>
              <w:t xml:space="preserve">• </w:t>
            </w:r>
            <w:r w:rsidR="00A8349C">
              <w:t>There will b</w:t>
            </w:r>
            <w:r w:rsidR="005C79F7">
              <w:t>e an increase in the number of pupil p</w:t>
            </w:r>
            <w:r w:rsidR="00A8349C">
              <w:t>remium pupils who return their homework each week having been completed to a good standard and demonstrating the pupils’ ability to review their prior learning independently.</w:t>
            </w:r>
          </w:p>
          <w:p w14:paraId="42C8512B" w14:textId="03A7B2F2" w:rsidR="00D02A36" w:rsidRDefault="00A8349C" w:rsidP="00D02A36">
            <w:pPr>
              <w:pStyle w:val="TableRowCentered"/>
              <w:jc w:val="left"/>
            </w:pPr>
            <w:r>
              <w:t xml:space="preserve">• </w:t>
            </w:r>
            <w:r w:rsidR="00201301">
              <w:t xml:space="preserve">Parent knowledge and confidence will increase through workshops and modelling of reading activities with children which will impact positively on the children and their progress. </w:t>
            </w:r>
          </w:p>
          <w:p w14:paraId="2A7D550B" w14:textId="05DF5206" w:rsidR="00E66558" w:rsidRDefault="00D02A36" w:rsidP="00D02A36">
            <w:pPr>
              <w:pStyle w:val="TableRowCentered"/>
              <w:jc w:val="left"/>
              <w:rPr>
                <w:sz w:val="22"/>
                <w:szCs w:val="22"/>
              </w:rPr>
            </w:pPr>
            <w:r>
              <w:t xml:space="preserve">• </w:t>
            </w:r>
            <w:r w:rsidR="00201301">
              <w:t>Inc</w:t>
            </w:r>
            <w:r w:rsidR="005C79F7">
              <w:t>reased parental involvement in Book Week and Book B</w:t>
            </w:r>
            <w:r w:rsidR="00201301">
              <w:t>reakfasts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E9F9" w14:textId="77777777" w:rsidR="00D02A36" w:rsidRDefault="00D02A36" w:rsidP="00D02A36">
            <w:pPr>
              <w:pStyle w:val="TableRow"/>
            </w:pPr>
            <w:r>
              <w:t xml:space="preserve">Children to experience the culture of our local community. </w:t>
            </w:r>
          </w:p>
          <w:p w14:paraId="760492BD" w14:textId="77777777" w:rsidR="00E66558" w:rsidRDefault="00D02A36" w:rsidP="00D02A36">
            <w:pPr>
              <w:pStyle w:val="TableRow"/>
            </w:pPr>
            <w:r>
              <w:t>To know learning is enjoyable and that cultural experience enhance our learning and lives.</w:t>
            </w:r>
          </w:p>
          <w:p w14:paraId="345FEB1B" w14:textId="77777777" w:rsidR="00857367" w:rsidRDefault="00857367" w:rsidP="00D02A36">
            <w:pPr>
              <w:pStyle w:val="TableRow"/>
            </w:pPr>
          </w:p>
          <w:p w14:paraId="2A7D550D" w14:textId="476ACA1A" w:rsidR="00857367" w:rsidRPr="00857367" w:rsidRDefault="00857367" w:rsidP="00D02A36">
            <w:pPr>
              <w:pStyle w:val="TableRow"/>
              <w:rPr>
                <w:color w:val="FF0000"/>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9AEE" w14:textId="77777777" w:rsidR="00E66558" w:rsidRDefault="00D02A36">
            <w:pPr>
              <w:pStyle w:val="TableRowCentered"/>
              <w:jc w:val="left"/>
            </w:pPr>
            <w:r>
              <w:t>• Pupil questionnaires will show that children enjoy school and are enthused to learn more. We will have instilled a love of learning in all children.</w:t>
            </w:r>
          </w:p>
          <w:p w14:paraId="5CAE2910" w14:textId="1E886C53" w:rsidR="00D02A36" w:rsidRDefault="00D02A36">
            <w:pPr>
              <w:pStyle w:val="TableRowCentered"/>
              <w:jc w:val="left"/>
            </w:pPr>
            <w:r>
              <w:t xml:space="preserve">• Teachers and support staff will plan a wide range of visits/curriculum launch sessions/experiences to inspire/enhance learning and </w:t>
            </w:r>
            <w:r w:rsidR="00274156">
              <w:t>further develop cultural capital.</w:t>
            </w:r>
          </w:p>
          <w:p w14:paraId="43EAF69A" w14:textId="77777777" w:rsidR="00D02A36" w:rsidRDefault="00D02A36">
            <w:pPr>
              <w:pStyle w:val="TableRowCentered"/>
              <w:jc w:val="left"/>
            </w:pPr>
            <w:r>
              <w:t xml:space="preserve">• Each year group will spend allocated funding on providing visits and trips which excite and enthuse children to learn across all subjects. </w:t>
            </w:r>
          </w:p>
          <w:p w14:paraId="48884407" w14:textId="77777777" w:rsidR="00D02A36" w:rsidRDefault="00D02A36">
            <w:pPr>
              <w:pStyle w:val="TableRowCentered"/>
              <w:jc w:val="left"/>
            </w:pPr>
            <w:r>
              <w:t xml:space="preserve">• Children will be exposed to a wide range of social, cultural, enrichment and sporting experiences within (and outside) the school day through the delivery of Pioneer Passports. </w:t>
            </w:r>
          </w:p>
          <w:p w14:paraId="21C471FB" w14:textId="77777777" w:rsidR="00D02A36" w:rsidRDefault="00D02A36">
            <w:pPr>
              <w:pStyle w:val="TableRowCentered"/>
              <w:jc w:val="left"/>
            </w:pPr>
            <w:r>
              <w:t>• Schools to create events for families of disadvantaged pupils and to create a rapport with harder to reach families.</w:t>
            </w:r>
          </w:p>
          <w:p w14:paraId="2A7D550E" w14:textId="18DEBA12" w:rsidR="00274156" w:rsidRDefault="00274156">
            <w:pPr>
              <w:pStyle w:val="TableRowCentered"/>
              <w:jc w:val="left"/>
              <w:rPr>
                <w:sz w:val="22"/>
                <w:szCs w:val="22"/>
              </w:rPr>
            </w:pPr>
            <w:r>
              <w:t xml:space="preserve">• All children will be enrolled onto the children’s university and half of the school community will graduate </w:t>
            </w:r>
            <w:r w:rsidR="005F78BA">
              <w:t>by the end of the Summer Term each year</w:t>
            </w:r>
          </w:p>
        </w:tc>
      </w:tr>
      <w:tr w:rsidR="00A8349C" w14:paraId="711E130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16236" w14:textId="0534CAD4" w:rsidR="00A8349C" w:rsidRDefault="00274156" w:rsidP="00D02A36">
            <w:pPr>
              <w:pStyle w:val="TableRow"/>
            </w:pPr>
            <w:r>
              <w:t>Improved oral language skills and vocabulary among disadvantaged pupils.</w:t>
            </w:r>
          </w:p>
          <w:p w14:paraId="5555DBB0" w14:textId="4EB205B2" w:rsidR="00857367" w:rsidRDefault="00857367" w:rsidP="00D02A36">
            <w:pPr>
              <w:pStyle w:val="TableRow"/>
            </w:pPr>
          </w:p>
          <w:p w14:paraId="5255BE6B" w14:textId="44B9C1EC" w:rsidR="00857367" w:rsidRDefault="00857367" w:rsidP="00EA46B4">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17F9" w14:textId="046278E4" w:rsidR="00A8349C" w:rsidRDefault="005C79F7" w:rsidP="00274156">
            <w:pPr>
              <w:pStyle w:val="TableRowCentered"/>
              <w:ind w:left="0"/>
              <w:jc w:val="left"/>
            </w:pPr>
            <w:r>
              <w:t xml:space="preserve">• </w:t>
            </w:r>
            <w:r w:rsidR="00274156">
              <w:t>All children, including those from disadvantaged groups</w:t>
            </w:r>
            <w:r>
              <w:t>,</w:t>
            </w:r>
            <w:r w:rsidR="00274156">
              <w:t xml:space="preserve"> will be able to access the new literacy curriculum</w:t>
            </w:r>
            <w:r>
              <w:t>,</w:t>
            </w:r>
            <w:r w:rsidR="00274156">
              <w:t xml:space="preserve"> CUSP. </w:t>
            </w:r>
          </w:p>
          <w:p w14:paraId="138F9043" w14:textId="71F2A9A0" w:rsidR="00274156" w:rsidRDefault="005C79F7" w:rsidP="00274156">
            <w:pPr>
              <w:pStyle w:val="TableRowCentered"/>
              <w:ind w:left="0"/>
              <w:jc w:val="left"/>
            </w:pPr>
            <w:r>
              <w:t xml:space="preserve">• </w:t>
            </w:r>
            <w:r w:rsidR="00274156">
              <w:t xml:space="preserve">Teachers will have training to deliver CUSP curriculum and explicitly teach new vocabulary. </w:t>
            </w:r>
          </w:p>
          <w:p w14:paraId="13181861" w14:textId="0DBC55D4" w:rsidR="00274156" w:rsidRDefault="005C79F7" w:rsidP="00274156">
            <w:pPr>
              <w:pStyle w:val="TableRowCentered"/>
              <w:ind w:left="0"/>
              <w:jc w:val="left"/>
            </w:pPr>
            <w:r>
              <w:t xml:space="preserve">• </w:t>
            </w:r>
            <w:r w:rsidR="00EA46B4">
              <w:t>EAL focus during</w:t>
            </w:r>
            <w:r w:rsidR="00274156">
              <w:t xml:space="preserve"> interventions. </w:t>
            </w:r>
          </w:p>
          <w:p w14:paraId="185A0DCA" w14:textId="77777777" w:rsidR="005F78BA" w:rsidRDefault="005C79F7" w:rsidP="005F78BA">
            <w:pPr>
              <w:pStyle w:val="TableRowCentered"/>
              <w:ind w:left="0"/>
              <w:jc w:val="left"/>
            </w:pPr>
            <w:r>
              <w:lastRenderedPageBreak/>
              <w:t xml:space="preserve">• </w:t>
            </w:r>
            <w:r w:rsidR="00274156">
              <w:t>Speech and language concerns are ide</w:t>
            </w:r>
            <w:r w:rsidR="00EA46B4">
              <w:t>ntified and acted upon quickly</w:t>
            </w:r>
          </w:p>
          <w:p w14:paraId="3E76DD8C" w14:textId="09F94A87" w:rsidR="00EA46B4" w:rsidRDefault="005F78BA" w:rsidP="005F78BA">
            <w:pPr>
              <w:pStyle w:val="TableRowCentered"/>
              <w:jc w:val="left"/>
            </w:pPr>
            <w:r>
              <w:t xml:space="preserve">. </w:t>
            </w:r>
            <w:r w:rsidR="00EA46B4">
              <w:t>Promotion of oracy skills across the whole school environment</w:t>
            </w:r>
          </w:p>
        </w:tc>
      </w:tr>
    </w:tbl>
    <w:p w14:paraId="2A7D5512" w14:textId="56BA2E7C" w:rsidR="00E66558" w:rsidRDefault="009D71E8">
      <w:pPr>
        <w:pStyle w:val="Heading2"/>
      </w:pPr>
      <w:r w:rsidRPr="00AD5503">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5" w14:textId="17E55E91" w:rsidR="00E66558" w:rsidRDefault="009D71E8" w:rsidP="00EA46B4">
      <w:pPr>
        <w:pStyle w:val="Heading3"/>
      </w:pPr>
      <w:r>
        <w:t>Teaching (for example, CPD, recruitment and retention)</w:t>
      </w:r>
    </w:p>
    <w:tbl>
      <w:tblPr>
        <w:tblW w:w="5000" w:type="pct"/>
        <w:tblCellMar>
          <w:left w:w="10" w:type="dxa"/>
          <w:right w:w="10" w:type="dxa"/>
        </w:tblCellMar>
        <w:tblLook w:val="04A0" w:firstRow="1" w:lastRow="0" w:firstColumn="1" w:lastColumn="0" w:noHBand="0" w:noVBand="1"/>
      </w:tblPr>
      <w:tblGrid>
        <w:gridCol w:w="2524"/>
        <w:gridCol w:w="4627"/>
        <w:gridCol w:w="2335"/>
      </w:tblGrid>
      <w:tr w:rsidR="00E66558" w14:paraId="2A7D5519" w14:textId="77777777" w:rsidTr="009F43B4">
        <w:tc>
          <w:tcPr>
            <w:tcW w:w="25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3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6B3130" w14:paraId="2A7D551D" w14:textId="77777777" w:rsidTr="009F43B4">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C33F" w14:textId="16D2092B" w:rsidR="006B3130" w:rsidRPr="00EA46B4" w:rsidRDefault="00EA46B4" w:rsidP="006B3130">
            <w:pPr>
              <w:pStyle w:val="TableRow"/>
              <w:rPr>
                <w:iCs/>
                <w:color w:val="auto"/>
                <w:sz w:val="22"/>
                <w:szCs w:val="22"/>
              </w:rPr>
            </w:pPr>
            <w:r w:rsidRPr="00EA46B4">
              <w:rPr>
                <w:iCs/>
                <w:color w:val="auto"/>
                <w:sz w:val="22"/>
                <w:szCs w:val="22"/>
              </w:rPr>
              <w:t xml:space="preserve">Further embed </w:t>
            </w:r>
            <w:r w:rsidR="006B3130" w:rsidRPr="00EA46B4">
              <w:rPr>
                <w:iCs/>
                <w:color w:val="auto"/>
                <w:sz w:val="22"/>
                <w:szCs w:val="22"/>
              </w:rPr>
              <w:t xml:space="preserve">CUSP literacy scheme </w:t>
            </w:r>
          </w:p>
          <w:p w14:paraId="24E72E2B" w14:textId="77777777" w:rsidR="00857367" w:rsidRPr="00EA46B4" w:rsidRDefault="00857367" w:rsidP="006B3130">
            <w:pPr>
              <w:pStyle w:val="TableRow"/>
              <w:rPr>
                <w:iCs/>
                <w:color w:val="auto"/>
                <w:sz w:val="22"/>
                <w:szCs w:val="22"/>
              </w:rPr>
            </w:pPr>
          </w:p>
          <w:p w14:paraId="2A7D551A" w14:textId="085EA4BE" w:rsidR="00857367" w:rsidRPr="00EA46B4" w:rsidRDefault="00857367" w:rsidP="006B3130">
            <w:pPr>
              <w:pStyle w:val="TableRow"/>
              <w:rPr>
                <w:color w:val="auto"/>
              </w:rPr>
            </w:pP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B2587" w14:textId="77777777" w:rsidR="006B3130" w:rsidRPr="00EA46B4" w:rsidRDefault="006B3130" w:rsidP="006B3130">
            <w:pPr>
              <w:pStyle w:val="TableRowCentered"/>
              <w:jc w:val="left"/>
              <w:rPr>
                <w:color w:val="auto"/>
              </w:rPr>
            </w:pPr>
            <w:r w:rsidRPr="00EA46B4">
              <w:rPr>
                <w:color w:val="auto"/>
              </w:rPr>
              <w:t xml:space="preserve">CUSP is </w:t>
            </w:r>
            <w:proofErr w:type="gramStart"/>
            <w:r w:rsidRPr="00EA46B4">
              <w:rPr>
                <w:color w:val="auto"/>
              </w:rPr>
              <w:t>an evidence</w:t>
            </w:r>
            <w:proofErr w:type="gramEnd"/>
            <w:r w:rsidRPr="00EA46B4">
              <w:rPr>
                <w:color w:val="auto"/>
              </w:rPr>
              <w:t xml:space="preserve"> informed practice which is built around the principles of instruction and cognitive load theory. Children are exposed to high level texts and delivered a curriculum with is knowledge and vocabulary rich. </w:t>
            </w:r>
          </w:p>
          <w:p w14:paraId="3AAE6EA4" w14:textId="4440F15C" w:rsidR="006B3130" w:rsidRPr="00EA46B4" w:rsidRDefault="00AD5503" w:rsidP="006B3130">
            <w:pPr>
              <w:pStyle w:val="TableRowCentered"/>
              <w:jc w:val="left"/>
              <w:rPr>
                <w:color w:val="auto"/>
                <w:sz w:val="22"/>
              </w:rPr>
            </w:pPr>
            <w:hyperlink r:id="rId8" w:history="1">
              <w:r w:rsidR="006B3130" w:rsidRPr="00EA46B4">
                <w:rPr>
                  <w:rStyle w:val="Hyperlink"/>
                  <w:color w:val="auto"/>
                  <w:sz w:val="22"/>
                </w:rPr>
                <w:t>https://www.teachwire.net/news/cusp-curriculum-kedington-primary-school/</w:t>
              </w:r>
            </w:hyperlink>
          </w:p>
          <w:p w14:paraId="2A7D551B" w14:textId="00CC4DCE" w:rsidR="006B3130" w:rsidRPr="00EA46B4" w:rsidRDefault="00AD5503" w:rsidP="006B3130">
            <w:pPr>
              <w:pStyle w:val="TableRowCentered"/>
              <w:jc w:val="left"/>
              <w:rPr>
                <w:color w:val="auto"/>
                <w:sz w:val="22"/>
              </w:rPr>
            </w:pPr>
            <w:hyperlink r:id="rId9" w:history="1">
              <w:r w:rsidR="006B3130" w:rsidRPr="00EA46B4">
                <w:rPr>
                  <w:rStyle w:val="Hyperlink"/>
                  <w:color w:val="auto"/>
                  <w:sz w:val="22"/>
                </w:rPr>
                <w:t>https://www.unity-curriculum.co.uk/more-information/</w:t>
              </w:r>
            </w:hyperlink>
            <w:r w:rsidR="006B3130" w:rsidRPr="00EA46B4">
              <w:rPr>
                <w:color w:val="auto"/>
                <w:sz w:val="22"/>
              </w:rPr>
              <w:t xml:space="preserve"> </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2BDD12F" w:rsidR="006B3130" w:rsidRPr="00EA46B4" w:rsidRDefault="00EA46B4" w:rsidP="006B3130">
            <w:pPr>
              <w:pStyle w:val="TableRowCentered"/>
              <w:jc w:val="left"/>
              <w:rPr>
                <w:color w:val="auto"/>
                <w:sz w:val="22"/>
              </w:rPr>
            </w:pPr>
            <w:r>
              <w:rPr>
                <w:color w:val="auto"/>
                <w:sz w:val="22"/>
              </w:rPr>
              <w:t>3,5</w:t>
            </w:r>
            <w:r w:rsidR="00C05614">
              <w:rPr>
                <w:color w:val="auto"/>
                <w:sz w:val="22"/>
              </w:rPr>
              <w:t>,6</w:t>
            </w:r>
          </w:p>
        </w:tc>
      </w:tr>
      <w:tr w:rsidR="00E66558" w14:paraId="2A7D5521" w14:textId="77777777" w:rsidTr="009F43B4">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8CDE84E" w:rsidR="00E66558" w:rsidRDefault="006B3130">
            <w:pPr>
              <w:pStyle w:val="TableRow"/>
              <w:rPr>
                <w:i/>
                <w:sz w:val="22"/>
              </w:rPr>
            </w:pPr>
            <w:r>
              <w:t xml:space="preserve">Allocation of funds towards Continuing Professional Development (CPD) for teachers and TAs across school. Impact of each CPD event to be recorded and monitored.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20A21BF" w:rsidR="00E66558" w:rsidRDefault="006B3130" w:rsidP="005C79F7">
            <w:pPr>
              <w:pStyle w:val="TableRowCentered"/>
              <w:jc w:val="left"/>
              <w:rPr>
                <w:sz w:val="22"/>
              </w:rPr>
            </w:pPr>
            <w:r>
              <w:t>Quality /at least good teaching in all classes every day.</w:t>
            </w:r>
            <w:r w:rsidR="004356DE">
              <w:t xml:space="preserve"> Teachers receive training on the teaching model as well as curriculum training.</w:t>
            </w:r>
            <w:r>
              <w:t xml:space="preserve"> Provision of interventions and challenge teaching for</w:t>
            </w:r>
            <w:r w:rsidR="00514A72">
              <w:t xml:space="preserve"> children identified as n</w:t>
            </w:r>
            <w:r w:rsidR="005C79F7">
              <w:t>eeding to catch</w:t>
            </w:r>
            <w:r w:rsidR="00EA46B4">
              <w:t>-</w:t>
            </w:r>
            <w:r w:rsidR="005C79F7">
              <w:t>up</w:t>
            </w:r>
            <w:r w:rsidR="00B161ED">
              <w:t xml:space="preserve"> </w:t>
            </w:r>
            <w:r w:rsidR="00514A72">
              <w:t xml:space="preserve">: </w:t>
            </w:r>
            <w:hyperlink r:id="rId10" w:history="1">
              <w:r w:rsidR="00514A72" w:rsidRPr="00514A72">
                <w:rPr>
                  <w:rStyle w:val="Hyperlink"/>
                </w:rPr>
                <w:t>Ofsted, The Pupil Premium: How schools are spending the funding successfully to maximise achievement</w:t>
              </w:r>
            </w:hyperlink>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2EE27B2" w:rsidR="00E66558" w:rsidRDefault="00EA46B4">
            <w:pPr>
              <w:pStyle w:val="TableRowCentered"/>
              <w:jc w:val="left"/>
              <w:rPr>
                <w:sz w:val="22"/>
              </w:rPr>
            </w:pPr>
            <w:r>
              <w:rPr>
                <w:sz w:val="22"/>
              </w:rPr>
              <w:t>1, 2, 5</w:t>
            </w:r>
            <w:r w:rsidR="00C05614">
              <w:rPr>
                <w:sz w:val="22"/>
              </w:rPr>
              <w:t>,6</w:t>
            </w:r>
          </w:p>
        </w:tc>
      </w:tr>
      <w:tr w:rsidR="00002D17" w14:paraId="5C124472" w14:textId="77777777" w:rsidTr="009F43B4">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37AD" w14:textId="600DD48D" w:rsidR="00002D17" w:rsidRDefault="00002D17">
            <w:pPr>
              <w:pStyle w:val="TableRow"/>
            </w:pPr>
            <w:r>
              <w:t>Embedding dialogic activities across the school curriculum. These can support pupils to articulate key ideas, consolidate understanding and extend vocabulary.</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BA91" w14:textId="7A6698E5" w:rsidR="00002D17" w:rsidRDefault="00002D17">
            <w:pPr>
              <w:pStyle w:val="TableRowCentered"/>
              <w:jc w:val="left"/>
            </w:pPr>
            <w:r>
              <w:t>There is a strong evidence base that suggests oral language interventions, including dialogic activities such as h</w:t>
            </w:r>
            <w:r w:rsidR="005C79F7">
              <w:t>igh</w:t>
            </w:r>
            <w:r w:rsidR="00B161ED">
              <w:t xml:space="preserve"> </w:t>
            </w:r>
            <w:r w:rsidR="005C79F7">
              <w:t>quality classroom discussion</w:t>
            </w:r>
            <w:r>
              <w:t xml:space="preserve"> are inexpensive to implement with high impacts on reading: </w:t>
            </w:r>
            <w:hyperlink r:id="rId11" w:history="1">
              <w:r w:rsidRPr="00002D17">
                <w:rPr>
                  <w:rStyle w:val="Hyperlink"/>
                </w:rPr>
                <w:t>Oral language interventions | Toolkit Strand | Education Endowment Foundation | EEF</w:t>
              </w:r>
            </w:hyperlink>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BF2FD" w14:textId="08B6EB4A" w:rsidR="00002D17" w:rsidRDefault="00EA46B4">
            <w:pPr>
              <w:pStyle w:val="TableRowCentered"/>
              <w:jc w:val="left"/>
              <w:rPr>
                <w:sz w:val="22"/>
              </w:rPr>
            </w:pPr>
            <w:r>
              <w:rPr>
                <w:sz w:val="22"/>
              </w:rPr>
              <w:t>5</w:t>
            </w:r>
            <w:r w:rsidR="00C05614">
              <w:rPr>
                <w:sz w:val="22"/>
              </w:rPr>
              <w:t>,6</w:t>
            </w:r>
          </w:p>
          <w:p w14:paraId="3010291C" w14:textId="77777777" w:rsidR="00857367" w:rsidRDefault="00857367">
            <w:pPr>
              <w:pStyle w:val="TableRowCentered"/>
              <w:jc w:val="left"/>
              <w:rPr>
                <w:sz w:val="22"/>
              </w:rPr>
            </w:pPr>
          </w:p>
          <w:p w14:paraId="71DA3AE5" w14:textId="52555E51" w:rsidR="00857367" w:rsidRDefault="00857367">
            <w:pPr>
              <w:pStyle w:val="TableRowCentered"/>
              <w:jc w:val="left"/>
              <w:rPr>
                <w:sz w:val="22"/>
              </w:rPr>
            </w:pPr>
          </w:p>
        </w:tc>
      </w:tr>
      <w:tr w:rsidR="004A158C" w14:paraId="4D6BFD5C" w14:textId="77777777" w:rsidTr="009F43B4">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52AE" w14:textId="7574944A" w:rsidR="004A158C" w:rsidRDefault="004A158C">
            <w:pPr>
              <w:pStyle w:val="TableRow"/>
            </w:pPr>
            <w:r>
              <w:t xml:space="preserve">Enhancement of our maths teaching and curriculum planning </w:t>
            </w:r>
            <w:r>
              <w:lastRenderedPageBreak/>
              <w:t>in line with DfE and EEF guidance. We will fund teacher release time to embed key elements of guidance in school and to access Maths Hub resources and CPD to ensure White Rose is embedded</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D25DB" w14:textId="77777777" w:rsidR="004A158C" w:rsidRDefault="004A158C">
            <w:pPr>
              <w:pStyle w:val="TableRowCentered"/>
              <w:jc w:val="left"/>
            </w:pPr>
            <w:r>
              <w:lastRenderedPageBreak/>
              <w:t xml:space="preserve">The DfE non-statutory guidance has been produced in conjunction with the National Centre for Excellence in the </w:t>
            </w:r>
            <w:r>
              <w:lastRenderedPageBreak/>
              <w:t xml:space="preserve">Teaching of Mathematics, drawing on evidence-based approaches: </w:t>
            </w:r>
          </w:p>
          <w:p w14:paraId="2EAAFB28" w14:textId="51BC2787" w:rsidR="00372199" w:rsidRDefault="00AD5503">
            <w:pPr>
              <w:pStyle w:val="TableRowCentered"/>
              <w:jc w:val="left"/>
            </w:pPr>
            <w:hyperlink r:id="rId12" w:history="1">
              <w:r w:rsidR="004A158C" w:rsidRPr="00372199">
                <w:rPr>
                  <w:rStyle w:val="Hyperlink"/>
                </w:rPr>
                <w:t>Maths_guidance_KS_1_and_2.pdf (publishing.service.gov.uk)</w:t>
              </w:r>
            </w:hyperlink>
            <w:r w:rsidR="004A158C">
              <w:t xml:space="preserve"> </w:t>
            </w:r>
          </w:p>
          <w:p w14:paraId="7333B001" w14:textId="7341425C" w:rsidR="004A158C" w:rsidRDefault="004A158C">
            <w:pPr>
              <w:pStyle w:val="TableRowCentered"/>
              <w:jc w:val="left"/>
            </w:pPr>
            <w:r>
              <w:t xml:space="preserve">The EEF guidance is based on a range of the best available evidence: </w:t>
            </w:r>
            <w:hyperlink r:id="rId13" w:history="1">
              <w:r w:rsidRPr="00372199">
                <w:rPr>
                  <w:rStyle w:val="Hyperlink"/>
                </w:rPr>
                <w:t>Improving Mathematics in Key Stages 2 and 3</w:t>
              </w:r>
            </w:hyperlink>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40B8E" w14:textId="497A55AC" w:rsidR="004A158C" w:rsidRPr="00857367" w:rsidRDefault="00C05614">
            <w:pPr>
              <w:pStyle w:val="TableRowCentered"/>
              <w:jc w:val="left"/>
              <w:rPr>
                <w:color w:val="FF0000"/>
                <w:sz w:val="22"/>
              </w:rPr>
            </w:pPr>
            <w:r w:rsidRPr="00C05614">
              <w:rPr>
                <w:color w:val="auto"/>
                <w:sz w:val="22"/>
              </w:rPr>
              <w:lastRenderedPageBreak/>
              <w:t>6</w:t>
            </w:r>
          </w:p>
        </w:tc>
      </w:tr>
    </w:tbl>
    <w:p w14:paraId="2A7D5522" w14:textId="77777777" w:rsidR="00E66558" w:rsidRDefault="00E66558" w:rsidP="00ED5108"/>
    <w:p w14:paraId="2A7D5524" w14:textId="7705959C" w:rsidR="00E66558" w:rsidRDefault="009D71E8" w:rsidP="00C05614">
      <w:pPr>
        <w:pStyle w:val="Heading3"/>
      </w:pPr>
      <w:r>
        <w:t xml:space="preserve">Targeted academic support (for example, </w:t>
      </w:r>
      <w:r w:rsidR="00D33FE5">
        <w:t>tutoring, one-to-one support</w:t>
      </w:r>
      <w:r w:rsidR="00F776E1">
        <w:t>,</w:t>
      </w:r>
      <w:r w:rsidR="00D33FE5">
        <w:t xml:space="preserve"> </w:t>
      </w:r>
      <w:r>
        <w:t xml:space="preserve">structured interventions) </w:t>
      </w:r>
    </w:p>
    <w:tbl>
      <w:tblPr>
        <w:tblW w:w="5000" w:type="pct"/>
        <w:tblCellMar>
          <w:left w:w="10" w:type="dxa"/>
          <w:right w:w="10" w:type="dxa"/>
        </w:tblCellMar>
        <w:tblLook w:val="04A0" w:firstRow="1" w:lastRow="0" w:firstColumn="1" w:lastColumn="0" w:noHBand="0" w:noVBand="1"/>
      </w:tblPr>
      <w:tblGrid>
        <w:gridCol w:w="2972"/>
        <w:gridCol w:w="4983"/>
        <w:gridCol w:w="1531"/>
      </w:tblGrid>
      <w:tr w:rsidR="00E66558" w14:paraId="2A7D5528" w14:textId="77777777" w:rsidTr="00346A4E">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9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9F43B4" w14:paraId="2A7D552C" w14:textId="77777777" w:rsidTr="00346A4E">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3AAE281" w:rsidR="009F43B4" w:rsidRDefault="00245D50" w:rsidP="009F43B4">
            <w:pPr>
              <w:pStyle w:val="TableRow"/>
            </w:pPr>
            <w:r>
              <w:t>Additional phonics &amp; spelling sessions targeted at disadvantaged pupils who require further phonics support. This will be delivered in collaboration with an advisor.</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78E4D" w14:textId="77777777" w:rsidR="00245D50" w:rsidRDefault="009F43B4" w:rsidP="009F43B4">
            <w:pPr>
              <w:pStyle w:val="TableRowCentered"/>
              <w:jc w:val="left"/>
            </w:pPr>
            <w:r>
              <w:t>Phonics approaches have a strong evidence base that indicates a positive impact on the accuracy of word reading (though not necessarily comprehension), partic</w:t>
            </w:r>
            <w:r w:rsidR="00245D50">
              <w:t>ularly for disadvantaged pupils.</w:t>
            </w:r>
          </w:p>
          <w:p w14:paraId="061B56D4" w14:textId="7FF81DC5" w:rsidR="00245D50" w:rsidRDefault="00245D50" w:rsidP="009F43B4">
            <w:pPr>
              <w:pStyle w:val="TableRowCentered"/>
              <w:jc w:val="left"/>
            </w:pPr>
            <w:r>
              <w:t xml:space="preserve">Targeted phonics interventions have been shown to be more effective when delivered as regular sessions over a period up to 12 weeks: </w:t>
            </w:r>
            <w:r w:rsidR="009F43B4">
              <w:t xml:space="preserve"> </w:t>
            </w:r>
          </w:p>
          <w:p w14:paraId="2A7D552A" w14:textId="6DA5A0EB" w:rsidR="009F43B4" w:rsidRDefault="00AD5503" w:rsidP="009F43B4">
            <w:pPr>
              <w:pStyle w:val="TableRowCentered"/>
              <w:jc w:val="left"/>
              <w:rPr>
                <w:sz w:val="22"/>
              </w:rPr>
            </w:pPr>
            <w:hyperlink r:id="rId14" w:history="1">
              <w:r w:rsidR="009F43B4" w:rsidRPr="004A158C">
                <w:rPr>
                  <w:rStyle w:val="Hyperlink"/>
                </w:rPr>
                <w:t>Phonics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34585BA" w:rsidR="009F43B4" w:rsidRPr="00857367" w:rsidRDefault="00C05614" w:rsidP="009F43B4">
            <w:pPr>
              <w:pStyle w:val="TableRowCentered"/>
              <w:jc w:val="left"/>
              <w:rPr>
                <w:color w:val="FF0000"/>
                <w:sz w:val="22"/>
              </w:rPr>
            </w:pPr>
            <w:r w:rsidRPr="00C05614">
              <w:rPr>
                <w:color w:val="auto"/>
                <w:sz w:val="22"/>
              </w:rPr>
              <w:t>5,6</w:t>
            </w:r>
          </w:p>
        </w:tc>
      </w:tr>
      <w:tr w:rsidR="009F43B4" w14:paraId="2A7D5530" w14:textId="77777777" w:rsidTr="00346A4E">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069D212" w:rsidR="009F43B4" w:rsidRDefault="009F43B4" w:rsidP="009F43B4">
            <w:pPr>
              <w:pStyle w:val="TableRow"/>
              <w:rPr>
                <w:i/>
                <w:sz w:val="22"/>
              </w:rPr>
            </w:pPr>
            <w:r>
              <w:t>Delivery of small group reading interventions to improve listening, narrative and vocabulary skills for disadvantaged pupils who have relatively low spoken language skills</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6ACB316" w:rsidR="009F43B4" w:rsidRDefault="009F43B4" w:rsidP="009F43B4">
            <w:pPr>
              <w:pStyle w:val="TableRowCentered"/>
              <w:jc w:val="left"/>
              <w:rPr>
                <w:sz w:val="22"/>
              </w:rPr>
            </w:pPr>
            <w:r>
              <w:t xml:space="preserve">Oral language interventions can have a positive impact on pupils’ language skills. Approaches that focus on speaking, listening and a combination of the two show positive impacts on attainment: </w:t>
            </w:r>
            <w:hyperlink r:id="rId15" w:history="1">
              <w:r w:rsidRPr="00EC0A4D">
                <w:rPr>
                  <w:rStyle w:val="Hyperlink"/>
                </w:rPr>
                <w:t>Oral language interventions | EEF (educationendowmentfoundation.org.uk)</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378C69E" w:rsidR="009F43B4" w:rsidRDefault="00CE6470" w:rsidP="009F43B4">
            <w:pPr>
              <w:pStyle w:val="TableRowCentered"/>
              <w:jc w:val="left"/>
              <w:rPr>
                <w:sz w:val="22"/>
              </w:rPr>
            </w:pPr>
            <w:r>
              <w:rPr>
                <w:sz w:val="22"/>
              </w:rPr>
              <w:t>5</w:t>
            </w:r>
          </w:p>
        </w:tc>
      </w:tr>
      <w:tr w:rsidR="00D37CAC" w14:paraId="468EA947" w14:textId="77777777" w:rsidTr="00346A4E">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DA7B2" w14:textId="180D380A" w:rsidR="00D37CAC" w:rsidRDefault="000A2942" w:rsidP="009F43B4">
            <w:pPr>
              <w:pStyle w:val="TableRow"/>
            </w:pPr>
            <w:r w:rsidRPr="00AD5503">
              <w:t>Morning homework club offered with</w:t>
            </w:r>
            <w:r w:rsidR="00D37CAC" w:rsidRPr="00AD5503">
              <w:t xml:space="preserve"> disadvantaged pupils prioritised.</w:t>
            </w:r>
            <w:r w:rsidR="00D37CAC">
              <w:t xml:space="preserve"> </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3FD1" w14:textId="3D684A06" w:rsidR="00D37CAC" w:rsidRDefault="00D37CAC" w:rsidP="000A2942">
            <w:pPr>
              <w:pStyle w:val="TableRowCentered"/>
              <w:jc w:val="left"/>
            </w:pPr>
            <w:r>
              <w:t xml:space="preserve">Research suggests that pupils from disadvantaged backgrounds are less likely to have parental support, less stable internet or technology or sufficient learning space at home to complete homework. </w:t>
            </w:r>
            <w:hyperlink r:id="rId16" w:history="1">
              <w:r w:rsidRPr="009C10E4">
                <w:rPr>
                  <w:rStyle w:val="Hyperlink"/>
                </w:rPr>
                <w:t>https://educationendowmentfoundation.</w:t>
              </w:r>
              <w:r w:rsidRPr="009C10E4">
                <w:rPr>
                  <w:rStyle w:val="Hyperlink"/>
                </w:rPr>
                <w:br/>
                <w:t>org.uk/</w:t>
              </w:r>
              <w:proofErr w:type="spellStart"/>
              <w:r w:rsidRPr="009C10E4">
                <w:rPr>
                  <w:rStyle w:val="Hyperlink"/>
                </w:rPr>
                <w:t>educationevidence</w:t>
              </w:r>
              <w:proofErr w:type="spellEnd"/>
              <w:r w:rsidRPr="009C10E4">
                <w:rPr>
                  <w:rStyle w:val="Hyperlink"/>
                </w:rPr>
                <w:t>/teaching-learning-toolkit/homework</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7FAD6" w14:textId="63EDCBC6" w:rsidR="00D37CAC" w:rsidRPr="00857367" w:rsidRDefault="00CE6470" w:rsidP="00C05614">
            <w:pPr>
              <w:pStyle w:val="TableRowCentered"/>
              <w:jc w:val="left"/>
              <w:rPr>
                <w:color w:val="FF0000"/>
                <w:sz w:val="22"/>
              </w:rPr>
            </w:pPr>
            <w:r w:rsidRPr="00CE6470">
              <w:rPr>
                <w:color w:val="auto"/>
                <w:sz w:val="22"/>
              </w:rPr>
              <w:t>3</w:t>
            </w:r>
          </w:p>
        </w:tc>
      </w:tr>
    </w:tbl>
    <w:p w14:paraId="2A7D5531" w14:textId="77777777" w:rsidR="00E66558" w:rsidRDefault="00E66558" w:rsidP="00AA355B"/>
    <w:p w14:paraId="2A7D5533" w14:textId="7537145C" w:rsidR="00E66558" w:rsidRDefault="009D71E8" w:rsidP="00C05614">
      <w:pPr>
        <w:pStyle w:val="Heading3"/>
      </w:pPr>
      <w:r>
        <w:lastRenderedPageBreak/>
        <w:t>Wider strategies (for example, related to attendance, behaviour, wellbeing)</w:t>
      </w:r>
    </w:p>
    <w:tbl>
      <w:tblPr>
        <w:tblW w:w="5000" w:type="pct"/>
        <w:tblLayout w:type="fixed"/>
        <w:tblCellMar>
          <w:left w:w="10" w:type="dxa"/>
          <w:right w:w="10" w:type="dxa"/>
        </w:tblCellMar>
        <w:tblLook w:val="04A0" w:firstRow="1" w:lastRow="0" w:firstColumn="1" w:lastColumn="0" w:noHBand="0" w:noVBand="1"/>
      </w:tblPr>
      <w:tblGrid>
        <w:gridCol w:w="3114"/>
        <w:gridCol w:w="4841"/>
        <w:gridCol w:w="1531"/>
      </w:tblGrid>
      <w:tr w:rsidR="00E66558" w14:paraId="2A7D5537" w14:textId="77777777" w:rsidTr="00346A4E">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8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346A4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497A715" w:rsidR="00E66558" w:rsidRPr="00B51E32" w:rsidRDefault="009F43B4" w:rsidP="009F43B4">
            <w:pPr>
              <w:pStyle w:val="TableRow"/>
            </w:pPr>
            <w:r>
              <w:t>Improve the quality of social and emotional (SEL) learning. SEL approaches will be embedded into routine educational practices.</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EF3EC" w14:textId="77777777" w:rsidR="009F43B4" w:rsidRDefault="009F43B4" w:rsidP="00B51E32">
            <w:pPr>
              <w:pStyle w:val="TableRowCentered"/>
              <w:ind w:left="0"/>
              <w:jc w:val="left"/>
            </w:pPr>
            <w:r>
              <w:t xml:space="preserve">There is extensive research associating childhood social and emotional skills with higher academic outcomes. </w:t>
            </w:r>
          </w:p>
          <w:p w14:paraId="7776F715" w14:textId="579AA494" w:rsidR="009F43B4" w:rsidRDefault="00AD5503" w:rsidP="00B51E32">
            <w:pPr>
              <w:pStyle w:val="TableRowCentered"/>
              <w:ind w:left="0"/>
              <w:jc w:val="left"/>
            </w:pPr>
            <w:hyperlink r:id="rId17" w:history="1">
              <w:r w:rsidR="009F43B4" w:rsidRPr="009F43B4">
                <w:rPr>
                  <w:rStyle w:val="Hyperlink"/>
                </w:rPr>
                <w:t>EEF Social and Emotion Learning PDF</w:t>
              </w:r>
            </w:hyperlink>
            <w:r w:rsidR="009F43B4">
              <w:t xml:space="preserve"> </w:t>
            </w:r>
          </w:p>
          <w:p w14:paraId="39A0D34A" w14:textId="77777777" w:rsidR="009F43B4" w:rsidRDefault="009F43B4" w:rsidP="00B51E32">
            <w:pPr>
              <w:pStyle w:val="TableRowCentered"/>
              <w:ind w:left="0"/>
              <w:jc w:val="left"/>
            </w:pPr>
            <w:r>
              <w:t xml:space="preserve">Provision in place: </w:t>
            </w:r>
          </w:p>
          <w:p w14:paraId="7B56243D" w14:textId="77777777" w:rsidR="009F43B4" w:rsidRDefault="009F43B4" w:rsidP="00B51E32">
            <w:pPr>
              <w:pStyle w:val="TableRowCentered"/>
              <w:ind w:left="0"/>
              <w:jc w:val="left"/>
            </w:pPr>
            <w:r>
              <w:t xml:space="preserve">• Place To Be 1-2 days a week </w:t>
            </w:r>
          </w:p>
          <w:p w14:paraId="7F11954D" w14:textId="623C1ED4" w:rsidR="009F43B4" w:rsidRDefault="009F43B4" w:rsidP="00B51E32">
            <w:pPr>
              <w:pStyle w:val="TableRowCentered"/>
              <w:ind w:left="0"/>
              <w:jc w:val="left"/>
            </w:pPr>
            <w:r>
              <w:t xml:space="preserve">• JIGSAW </w:t>
            </w:r>
          </w:p>
          <w:p w14:paraId="286CDEDA" w14:textId="77777777" w:rsidR="009F43B4" w:rsidRDefault="009F43B4" w:rsidP="00B51E32">
            <w:pPr>
              <w:pStyle w:val="TableRowCentered"/>
              <w:ind w:left="0"/>
              <w:jc w:val="left"/>
            </w:pPr>
            <w:r>
              <w:t xml:space="preserve">• Zones of Regulation in all classes </w:t>
            </w:r>
          </w:p>
          <w:p w14:paraId="36227F94" w14:textId="77777777" w:rsidR="009F43B4" w:rsidRDefault="009F43B4" w:rsidP="00B51E32">
            <w:pPr>
              <w:pStyle w:val="TableRowCentered"/>
              <w:ind w:left="0"/>
              <w:jc w:val="left"/>
            </w:pPr>
            <w:r>
              <w:t xml:space="preserve">• Nurture Intervention </w:t>
            </w:r>
          </w:p>
          <w:p w14:paraId="0DC8C1EF" w14:textId="77777777" w:rsidR="009F43B4" w:rsidRDefault="009F43B4" w:rsidP="00B51E32">
            <w:pPr>
              <w:pStyle w:val="TableRowCentered"/>
              <w:ind w:left="0"/>
              <w:jc w:val="left"/>
            </w:pPr>
            <w:r>
              <w:t xml:space="preserve">• Play leader training </w:t>
            </w:r>
          </w:p>
          <w:p w14:paraId="4725DD6B" w14:textId="77777777" w:rsidR="009F43B4" w:rsidRDefault="009F43B4" w:rsidP="00B51E32">
            <w:pPr>
              <w:pStyle w:val="TableRowCentered"/>
              <w:ind w:left="0"/>
              <w:jc w:val="left"/>
            </w:pPr>
            <w:r>
              <w:t xml:space="preserve">• Therapy Dog </w:t>
            </w:r>
          </w:p>
          <w:p w14:paraId="065272EC" w14:textId="77777777" w:rsidR="009F43B4" w:rsidRDefault="009F43B4" w:rsidP="00B51E32">
            <w:pPr>
              <w:pStyle w:val="TableRowCentered"/>
              <w:ind w:left="0"/>
              <w:jc w:val="left"/>
            </w:pPr>
            <w:r>
              <w:t xml:space="preserve">• Anger Management </w:t>
            </w:r>
          </w:p>
          <w:p w14:paraId="2A7D5539" w14:textId="060EF179" w:rsidR="00E66558" w:rsidRDefault="009F43B4" w:rsidP="00B51E32">
            <w:pPr>
              <w:pStyle w:val="TableRowCentered"/>
              <w:ind w:left="0"/>
              <w:jc w:val="left"/>
              <w:rPr>
                <w:sz w:val="22"/>
              </w:rPr>
            </w:pPr>
            <w:r>
              <w:t>• Draw and Talk</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639DCF7" w:rsidR="00E66558" w:rsidRPr="00F52771" w:rsidRDefault="00C05614" w:rsidP="00F52771">
            <w:pPr>
              <w:pStyle w:val="TableRowCentered"/>
              <w:ind w:left="0"/>
              <w:jc w:val="left"/>
              <w:rPr>
                <w:color w:val="FF0000"/>
                <w:sz w:val="22"/>
              </w:rPr>
            </w:pPr>
            <w:r w:rsidRPr="00C05614">
              <w:rPr>
                <w:color w:val="auto"/>
                <w:sz w:val="22"/>
              </w:rPr>
              <w:t>1</w:t>
            </w:r>
            <w:r w:rsidR="00F52771">
              <w:rPr>
                <w:color w:val="FF0000"/>
                <w:sz w:val="22"/>
              </w:rPr>
              <w:t xml:space="preserve"> </w:t>
            </w:r>
          </w:p>
        </w:tc>
      </w:tr>
      <w:tr w:rsidR="00E66558" w14:paraId="2A7D553F" w14:textId="77777777" w:rsidTr="00346A4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2D65458" w:rsidR="00E66558" w:rsidRPr="00F129FC" w:rsidRDefault="00245D50" w:rsidP="00F129FC">
            <w:pPr>
              <w:pStyle w:val="TableRow"/>
            </w:pPr>
            <w:r>
              <w:t>Embedding principles of good practice set out in the DfE’s Improving School Attendance advice. This w</w:t>
            </w:r>
            <w:r w:rsidR="00F02CE3">
              <w:t>ill involve</w:t>
            </w:r>
            <w:r w:rsidR="00F129FC">
              <w:t xml:space="preserve"> a new </w:t>
            </w:r>
            <w:r>
              <w:t xml:space="preserve">Family worker </w:t>
            </w:r>
            <w:r w:rsidR="00F129FC">
              <w:t xml:space="preserve">for </w:t>
            </w:r>
            <w:r>
              <w:t>5 mornings to target attendance and support &amp; meet with families with poor attendance</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A803D" w14:textId="77777777" w:rsidR="00245D50" w:rsidRDefault="00245D50">
            <w:pPr>
              <w:pStyle w:val="TableRowCentered"/>
              <w:jc w:val="left"/>
            </w:pPr>
            <w:r>
              <w:t xml:space="preserve">The DfE guidance has been informed by engagement with schools that have significantly reduced levels of absence and persistent absence. </w:t>
            </w:r>
          </w:p>
          <w:p w14:paraId="2A7D553D" w14:textId="0BC20807" w:rsidR="00E66558" w:rsidRDefault="00AD5503">
            <w:pPr>
              <w:pStyle w:val="TableRowCentered"/>
              <w:jc w:val="left"/>
              <w:rPr>
                <w:sz w:val="22"/>
              </w:rPr>
            </w:pPr>
            <w:hyperlink r:id="rId18" w:history="1">
              <w:r w:rsidR="00245D50" w:rsidRPr="00245D50">
                <w:rPr>
                  <w:rStyle w:val="Hyperlink"/>
                </w:rPr>
                <w:t>Ofsted, The Pupil Premium: How schools are spending the funding successfully to maximise achievement</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D905CDD" w:rsidR="00E66558" w:rsidRPr="00F52771" w:rsidRDefault="00C05614">
            <w:pPr>
              <w:pStyle w:val="TableRowCentered"/>
              <w:jc w:val="left"/>
              <w:rPr>
                <w:color w:val="FF0000"/>
                <w:sz w:val="22"/>
              </w:rPr>
            </w:pPr>
            <w:r w:rsidRPr="00C05614">
              <w:rPr>
                <w:color w:val="auto"/>
                <w:sz w:val="22"/>
              </w:rPr>
              <w:t>2</w:t>
            </w:r>
          </w:p>
        </w:tc>
      </w:tr>
      <w:tr w:rsidR="00245D50" w14:paraId="0D998834" w14:textId="77777777" w:rsidTr="00346A4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55BFC" w14:textId="77777777" w:rsidR="00F02CE3" w:rsidRDefault="00245D50" w:rsidP="00346A4E">
            <w:pPr>
              <w:pStyle w:val="TableRow"/>
            </w:pPr>
            <w:r>
              <w:t xml:space="preserve">Release time for SEN leader and family support worker to support families with high need </w:t>
            </w:r>
            <w:r w:rsidR="00F02CE3">
              <w:t xml:space="preserve">SEN and Pupil Premium children </w:t>
            </w:r>
          </w:p>
          <w:p w14:paraId="388D475A" w14:textId="76C6AACA" w:rsidR="00F02CE3" w:rsidRDefault="00F02CE3" w:rsidP="00346A4E">
            <w:pPr>
              <w:pStyle w:val="TableRow"/>
            </w:pPr>
            <w:r>
              <w:t xml:space="preserve">• </w:t>
            </w:r>
            <w:r w:rsidR="00245D50">
              <w:t>Family support worker/SENCo and headteacher to identify and support families and children and work to a</w:t>
            </w:r>
            <w:r>
              <w:t xml:space="preserve">lleviate barriers to learning. </w:t>
            </w:r>
          </w:p>
          <w:p w14:paraId="517CC9FD" w14:textId="77777777" w:rsidR="00F02CE3" w:rsidRDefault="00F02CE3" w:rsidP="00346A4E">
            <w:pPr>
              <w:pStyle w:val="TableRow"/>
            </w:pPr>
            <w:r>
              <w:t xml:space="preserve">• </w:t>
            </w:r>
            <w:r w:rsidR="00245D50">
              <w:t>Vulnerable children to be highlighted and sup</w:t>
            </w:r>
            <w:r w:rsidR="00346A4E">
              <w:t>ported through Nurture sessions</w:t>
            </w:r>
            <w:r>
              <w:t xml:space="preserve">. </w:t>
            </w:r>
          </w:p>
          <w:p w14:paraId="757028AE" w14:textId="7AD817C1" w:rsidR="00245D50" w:rsidRDefault="00F02CE3" w:rsidP="00346A4E">
            <w:pPr>
              <w:pStyle w:val="TableRow"/>
            </w:pPr>
            <w:r>
              <w:t xml:space="preserve">• </w:t>
            </w:r>
            <w:r w:rsidR="00245D50">
              <w:t xml:space="preserve">All PP children are provided free school uniform &amp; PE Kit </w:t>
            </w:r>
            <w:r w:rsidR="00245D50">
              <w:lastRenderedPageBreak/>
              <w:t>(potential barrier to attendance &amp; low self-esteem).</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BB91" w14:textId="77777777" w:rsidR="00245D50" w:rsidRDefault="00245D50">
            <w:pPr>
              <w:pStyle w:val="TableRowCentered"/>
              <w:jc w:val="left"/>
            </w:pPr>
            <w:r>
              <w:lastRenderedPageBreak/>
              <w:t xml:space="preserve">Both targeted interventions and universal approaches can have positive overall effects: </w:t>
            </w:r>
          </w:p>
          <w:p w14:paraId="6AD581DC" w14:textId="5E0CB3BB" w:rsidR="00245D50" w:rsidRDefault="00AD5503">
            <w:pPr>
              <w:pStyle w:val="TableRowCentered"/>
              <w:jc w:val="left"/>
            </w:pPr>
            <w:hyperlink r:id="rId19" w:history="1">
              <w:r w:rsidR="00245D50" w:rsidRPr="00245D50">
                <w:rPr>
                  <w:rStyle w:val="Hyperlink"/>
                </w:rPr>
                <w:t>Behaviour interventions | EEF (educationendowmentfoundation.org.uk)</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CF6F" w14:textId="3CB89ADA" w:rsidR="00245D50" w:rsidRDefault="00CE6470">
            <w:pPr>
              <w:pStyle w:val="TableRowCentered"/>
              <w:jc w:val="left"/>
              <w:rPr>
                <w:sz w:val="22"/>
              </w:rPr>
            </w:pPr>
            <w:r>
              <w:rPr>
                <w:sz w:val="22"/>
              </w:rPr>
              <w:t>5,6</w:t>
            </w:r>
          </w:p>
        </w:tc>
      </w:tr>
      <w:tr w:rsidR="00D37CAC" w14:paraId="0D2A2ED7" w14:textId="77777777" w:rsidTr="00346A4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58D3" w14:textId="77777777" w:rsidR="00D37CAC" w:rsidRDefault="00346A4E">
            <w:pPr>
              <w:pStyle w:val="TableRow"/>
            </w:pPr>
            <w:r>
              <w:t xml:space="preserve">Children will have increased opportunities of valuable learning experiences outside of the classroom. </w:t>
            </w:r>
          </w:p>
          <w:p w14:paraId="546D8FE1" w14:textId="431E75A6" w:rsidR="00346A4E" w:rsidRDefault="00346A4E">
            <w:pPr>
              <w:pStyle w:val="TableRow"/>
            </w:pPr>
            <w:r>
              <w:t xml:space="preserve">All children are enrolled into the Children’s University. Parents receive training on how to use this. </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01BDB" w14:textId="7C3C2EFA" w:rsidR="00D37CAC" w:rsidRDefault="00346A4E">
            <w:pPr>
              <w:pStyle w:val="TableRowCentered"/>
              <w:jc w:val="left"/>
            </w:pPr>
            <w:r>
              <w:t xml:space="preserve">Research suggests that experiences outside of the classroom can boost children’s self-esteem and encourage them to take risks as well as improving attendance and attainment. </w:t>
            </w:r>
          </w:p>
          <w:p w14:paraId="2BE3211D" w14:textId="6239B4D4" w:rsidR="00346A4E" w:rsidRDefault="00AD5503">
            <w:pPr>
              <w:pStyle w:val="TableRowCentered"/>
              <w:jc w:val="left"/>
            </w:pPr>
            <w:hyperlink r:id="rId20" w:history="1">
              <w:r w:rsidR="00346A4E" w:rsidRPr="009C10E4">
                <w:rPr>
                  <w:rStyle w:val="Hyperlink"/>
                </w:rPr>
                <w:t>https://educationendowmentfoundation.org.uk/guidance-for-teachers/life-skills-enrichment</w:t>
              </w:r>
            </w:hyperlink>
          </w:p>
          <w:p w14:paraId="0A359690" w14:textId="683B87A6" w:rsidR="00346A4E" w:rsidRDefault="00AD5503" w:rsidP="00346A4E">
            <w:pPr>
              <w:pStyle w:val="TableRowCentered"/>
              <w:jc w:val="left"/>
            </w:pPr>
            <w:hyperlink r:id="rId21" w:history="1">
              <w:r w:rsidR="00346A4E" w:rsidRPr="009C10E4">
                <w:rPr>
                  <w:rStyle w:val="Hyperlink"/>
                </w:rPr>
                <w:t>https://educationendowmentfoundation.org.uk/news/trial-shows-project-based-on-a-fun-day-out-boosts-writing-skills-by-nine-mo</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DD466" w14:textId="7295E823" w:rsidR="00D37CAC" w:rsidRDefault="00CE6470">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16F09252" w:rsidR="00E66558" w:rsidRDefault="00CE6470" w:rsidP="00120AB1">
      <w:r>
        <w:rPr>
          <w:b/>
          <w:bCs/>
          <w:color w:val="104F75"/>
          <w:sz w:val="28"/>
          <w:szCs w:val="28"/>
        </w:rPr>
        <w:t>Total budgeted cost: £</w:t>
      </w:r>
      <w:r w:rsidR="00F129FC">
        <w:rPr>
          <w:b/>
          <w:bCs/>
          <w:color w:val="104F75"/>
          <w:sz w:val="28"/>
          <w:szCs w:val="28"/>
        </w:rPr>
        <w:t>135,450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11486A">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7DA33E" w14:textId="0287FED9" w:rsidR="0082779E" w:rsidRDefault="0082779E" w:rsidP="0011486A">
            <w:r>
              <w:t xml:space="preserve">Quality first teaching was supported through all teaching staff receiving coaching, mentoring ECTS and continual pedagogy development through professional development meetings. </w:t>
            </w:r>
          </w:p>
          <w:p w14:paraId="158AA540" w14:textId="78857A7D" w:rsidR="00F129FC" w:rsidRDefault="0082779E" w:rsidP="0011486A">
            <w:r>
              <w:t>Last year</w:t>
            </w:r>
            <w:r w:rsidR="005F78BA">
              <w:t xml:space="preserve">, </w:t>
            </w:r>
            <w:r w:rsidR="00F129FC">
              <w:t xml:space="preserve">Pupil Premium </w:t>
            </w:r>
            <w:r w:rsidR="005F78BA">
              <w:t>attainment in Reading, Writing and Maths</w:t>
            </w:r>
            <w:r w:rsidR="00CE6470">
              <w:t xml:space="preserve"> was</w:t>
            </w:r>
            <w:r>
              <w:t xml:space="preserve"> broadly in line with </w:t>
            </w:r>
            <w:r w:rsidR="00F129FC">
              <w:t xml:space="preserve">all pupils </w:t>
            </w:r>
            <w:r w:rsidR="00F129FC" w:rsidRPr="00F129FC">
              <w:rPr>
                <w:color w:val="FF0000"/>
              </w:rPr>
              <w:t>(difference shown in red):</w:t>
            </w:r>
          </w:p>
          <w:tbl>
            <w:tblPr>
              <w:tblStyle w:val="TableGrid"/>
              <w:tblW w:w="0" w:type="auto"/>
              <w:tblLook w:val="04A0" w:firstRow="1" w:lastRow="0" w:firstColumn="1" w:lastColumn="0" w:noHBand="0" w:noVBand="1"/>
            </w:tblPr>
            <w:tblGrid>
              <w:gridCol w:w="1271"/>
              <w:gridCol w:w="1205"/>
              <w:gridCol w:w="1205"/>
              <w:gridCol w:w="1275"/>
              <w:gridCol w:w="1276"/>
              <w:gridCol w:w="1417"/>
              <w:gridCol w:w="1418"/>
            </w:tblGrid>
            <w:tr w:rsidR="00F129FC" w14:paraId="3E49F141" w14:textId="77777777" w:rsidTr="003D54C7">
              <w:tc>
                <w:tcPr>
                  <w:tcW w:w="1271" w:type="dxa"/>
                  <w:vMerge w:val="restart"/>
                </w:tcPr>
                <w:p w14:paraId="684BA3C4" w14:textId="77777777" w:rsidR="00F129FC" w:rsidRDefault="00F129FC" w:rsidP="00F129FC">
                  <w:pPr>
                    <w:jc w:val="both"/>
                    <w:rPr>
                      <w:rFonts w:asciiTheme="minorHAnsi" w:hAnsiTheme="minorHAnsi" w:cstheme="minorHAnsi"/>
                      <w:b/>
                      <w:sz w:val="22"/>
                      <w:szCs w:val="22"/>
                    </w:rPr>
                  </w:pPr>
                  <w:r>
                    <w:rPr>
                      <w:rFonts w:asciiTheme="minorHAnsi" w:hAnsiTheme="minorHAnsi" w:cstheme="minorHAnsi"/>
                      <w:b/>
                      <w:sz w:val="22"/>
                      <w:szCs w:val="22"/>
                    </w:rPr>
                    <w:t>Year Group</w:t>
                  </w:r>
                </w:p>
              </w:tc>
              <w:tc>
                <w:tcPr>
                  <w:tcW w:w="2410" w:type="dxa"/>
                  <w:gridSpan w:val="2"/>
                </w:tcPr>
                <w:p w14:paraId="38D686BF"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Reading</w:t>
                  </w:r>
                </w:p>
              </w:tc>
              <w:tc>
                <w:tcPr>
                  <w:tcW w:w="2551" w:type="dxa"/>
                  <w:gridSpan w:val="2"/>
                </w:tcPr>
                <w:p w14:paraId="18FC207C"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Writing</w:t>
                  </w:r>
                </w:p>
              </w:tc>
              <w:tc>
                <w:tcPr>
                  <w:tcW w:w="2835" w:type="dxa"/>
                  <w:gridSpan w:val="2"/>
                </w:tcPr>
                <w:p w14:paraId="1B76F962"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Maths</w:t>
                  </w:r>
                </w:p>
              </w:tc>
            </w:tr>
            <w:tr w:rsidR="00F129FC" w14:paraId="6DAE2512" w14:textId="77777777" w:rsidTr="003D54C7">
              <w:tc>
                <w:tcPr>
                  <w:tcW w:w="1271" w:type="dxa"/>
                  <w:vMerge/>
                </w:tcPr>
                <w:p w14:paraId="35B91D7C" w14:textId="77777777" w:rsidR="00F129FC" w:rsidRDefault="00F129FC" w:rsidP="00F129FC">
                  <w:pPr>
                    <w:jc w:val="both"/>
                    <w:rPr>
                      <w:rFonts w:asciiTheme="minorHAnsi" w:hAnsiTheme="minorHAnsi" w:cstheme="minorHAnsi"/>
                      <w:b/>
                      <w:sz w:val="22"/>
                      <w:szCs w:val="22"/>
                    </w:rPr>
                  </w:pPr>
                </w:p>
              </w:tc>
              <w:tc>
                <w:tcPr>
                  <w:tcW w:w="1205" w:type="dxa"/>
                </w:tcPr>
                <w:p w14:paraId="19ACF3D8"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AR+</w:t>
                  </w:r>
                </w:p>
              </w:tc>
              <w:tc>
                <w:tcPr>
                  <w:tcW w:w="1205" w:type="dxa"/>
                </w:tcPr>
                <w:p w14:paraId="1B13581F"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AAR</w:t>
                  </w:r>
                </w:p>
              </w:tc>
              <w:tc>
                <w:tcPr>
                  <w:tcW w:w="1275" w:type="dxa"/>
                </w:tcPr>
                <w:p w14:paraId="50286F02"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AR+</w:t>
                  </w:r>
                </w:p>
              </w:tc>
              <w:tc>
                <w:tcPr>
                  <w:tcW w:w="1276" w:type="dxa"/>
                </w:tcPr>
                <w:p w14:paraId="3A378016"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AAR</w:t>
                  </w:r>
                </w:p>
              </w:tc>
              <w:tc>
                <w:tcPr>
                  <w:tcW w:w="1417" w:type="dxa"/>
                </w:tcPr>
                <w:p w14:paraId="7E399618"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AR+</w:t>
                  </w:r>
                </w:p>
              </w:tc>
              <w:tc>
                <w:tcPr>
                  <w:tcW w:w="1418" w:type="dxa"/>
                </w:tcPr>
                <w:p w14:paraId="02400937"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AAR</w:t>
                  </w:r>
                </w:p>
              </w:tc>
            </w:tr>
            <w:tr w:rsidR="00F129FC" w14:paraId="72974472" w14:textId="77777777" w:rsidTr="003D54C7">
              <w:tc>
                <w:tcPr>
                  <w:tcW w:w="1271" w:type="dxa"/>
                </w:tcPr>
                <w:p w14:paraId="4CD1162E"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3</w:t>
                  </w:r>
                </w:p>
              </w:tc>
              <w:tc>
                <w:tcPr>
                  <w:tcW w:w="1205" w:type="dxa"/>
                </w:tcPr>
                <w:p w14:paraId="0C4CD02F" w14:textId="77777777" w:rsidR="00F129FC" w:rsidRPr="00382B1A" w:rsidRDefault="00F129FC" w:rsidP="00F129FC">
                  <w:pPr>
                    <w:jc w:val="center"/>
                    <w:rPr>
                      <w:rFonts w:asciiTheme="minorHAnsi" w:hAnsiTheme="minorHAnsi" w:cstheme="minorHAnsi"/>
                      <w:bCs/>
                      <w:sz w:val="20"/>
                      <w:szCs w:val="20"/>
                    </w:rPr>
                  </w:pPr>
                  <w:r w:rsidRPr="00382B1A">
                    <w:rPr>
                      <w:rFonts w:asciiTheme="minorHAnsi" w:hAnsiTheme="minorHAnsi" w:cstheme="minorHAnsi"/>
                      <w:bCs/>
                      <w:sz w:val="20"/>
                      <w:szCs w:val="20"/>
                    </w:rPr>
                    <w:t xml:space="preserve">53% </w:t>
                  </w:r>
                  <w:r w:rsidRPr="00382B1A">
                    <w:rPr>
                      <w:rFonts w:asciiTheme="minorHAnsi" w:hAnsiTheme="minorHAnsi" w:cstheme="minorHAnsi"/>
                      <w:bCs/>
                      <w:color w:val="FF0000"/>
                      <w:sz w:val="20"/>
                      <w:szCs w:val="20"/>
                    </w:rPr>
                    <w:t>(-10%)</w:t>
                  </w:r>
                </w:p>
              </w:tc>
              <w:tc>
                <w:tcPr>
                  <w:tcW w:w="1205" w:type="dxa"/>
                </w:tcPr>
                <w:p w14:paraId="79DB5D02" w14:textId="77777777" w:rsidR="00F129FC" w:rsidRPr="00382B1A" w:rsidRDefault="00F129FC" w:rsidP="00F129FC">
                  <w:pPr>
                    <w:jc w:val="center"/>
                    <w:rPr>
                      <w:rFonts w:asciiTheme="minorHAnsi" w:hAnsiTheme="minorHAnsi" w:cstheme="minorHAnsi"/>
                      <w:bCs/>
                      <w:sz w:val="20"/>
                      <w:szCs w:val="20"/>
                    </w:rPr>
                  </w:pPr>
                  <w:r w:rsidRPr="00382B1A">
                    <w:rPr>
                      <w:rFonts w:asciiTheme="minorHAnsi" w:hAnsiTheme="minorHAnsi" w:cstheme="minorHAnsi"/>
                      <w:bCs/>
                      <w:sz w:val="20"/>
                      <w:szCs w:val="20"/>
                    </w:rPr>
                    <w:t>23%</w:t>
                  </w:r>
                  <w:r>
                    <w:rPr>
                      <w:rFonts w:asciiTheme="minorHAnsi" w:hAnsiTheme="minorHAnsi" w:cstheme="minorHAnsi"/>
                      <w:bCs/>
                      <w:sz w:val="20"/>
                      <w:szCs w:val="20"/>
                    </w:rPr>
                    <w:t xml:space="preserve"> </w:t>
                  </w:r>
                  <w:r w:rsidRPr="00382B1A">
                    <w:rPr>
                      <w:rFonts w:asciiTheme="minorHAnsi" w:hAnsiTheme="minorHAnsi" w:cstheme="minorHAnsi"/>
                      <w:bCs/>
                      <w:color w:val="FF0000"/>
                      <w:sz w:val="20"/>
                      <w:szCs w:val="20"/>
                    </w:rPr>
                    <w:t>(-3%)</w:t>
                  </w:r>
                </w:p>
              </w:tc>
              <w:tc>
                <w:tcPr>
                  <w:tcW w:w="1275" w:type="dxa"/>
                </w:tcPr>
                <w:p w14:paraId="6F8C0FEF" w14:textId="77777777" w:rsidR="00F129FC" w:rsidRPr="00382B1A" w:rsidRDefault="00F129FC" w:rsidP="00F129FC">
                  <w:pPr>
                    <w:jc w:val="center"/>
                    <w:rPr>
                      <w:rFonts w:asciiTheme="minorHAnsi" w:hAnsiTheme="minorHAnsi" w:cstheme="minorHAnsi"/>
                      <w:bCs/>
                      <w:sz w:val="20"/>
                      <w:szCs w:val="20"/>
                    </w:rPr>
                  </w:pPr>
                  <w:r w:rsidRPr="00382B1A">
                    <w:rPr>
                      <w:rFonts w:asciiTheme="minorHAnsi" w:hAnsiTheme="minorHAnsi" w:cstheme="minorHAnsi"/>
                      <w:bCs/>
                      <w:sz w:val="20"/>
                      <w:szCs w:val="20"/>
                    </w:rPr>
                    <w:t>53%</w:t>
                  </w:r>
                  <w:r>
                    <w:rPr>
                      <w:rFonts w:asciiTheme="minorHAnsi" w:hAnsiTheme="minorHAnsi" w:cstheme="minorHAnsi"/>
                      <w:bCs/>
                      <w:sz w:val="20"/>
                      <w:szCs w:val="20"/>
                    </w:rPr>
                    <w:t xml:space="preserve"> </w:t>
                  </w:r>
                  <w:r w:rsidRPr="00382B1A">
                    <w:rPr>
                      <w:rFonts w:asciiTheme="minorHAnsi" w:hAnsiTheme="minorHAnsi" w:cstheme="minorHAnsi"/>
                      <w:bCs/>
                      <w:color w:val="FF0000"/>
                      <w:sz w:val="20"/>
                      <w:szCs w:val="20"/>
                    </w:rPr>
                    <w:t>(-7%)</w:t>
                  </w:r>
                </w:p>
              </w:tc>
              <w:tc>
                <w:tcPr>
                  <w:tcW w:w="1276" w:type="dxa"/>
                </w:tcPr>
                <w:p w14:paraId="6B4C278D" w14:textId="77777777" w:rsidR="00F129FC" w:rsidRPr="00382B1A" w:rsidRDefault="00F129FC" w:rsidP="00F129FC">
                  <w:pPr>
                    <w:jc w:val="center"/>
                    <w:rPr>
                      <w:rFonts w:asciiTheme="minorHAnsi" w:hAnsiTheme="minorHAnsi" w:cstheme="minorHAnsi"/>
                      <w:bCs/>
                      <w:sz w:val="20"/>
                      <w:szCs w:val="20"/>
                    </w:rPr>
                  </w:pPr>
                  <w:r w:rsidRPr="00382B1A">
                    <w:rPr>
                      <w:rFonts w:asciiTheme="minorHAnsi" w:hAnsiTheme="minorHAnsi" w:cstheme="minorHAnsi"/>
                      <w:bCs/>
                      <w:sz w:val="20"/>
                      <w:szCs w:val="20"/>
                    </w:rPr>
                    <w:t>20%</w:t>
                  </w:r>
                  <w:r>
                    <w:rPr>
                      <w:rFonts w:asciiTheme="minorHAnsi" w:hAnsiTheme="minorHAnsi" w:cstheme="minorHAnsi"/>
                      <w:bCs/>
                      <w:sz w:val="20"/>
                      <w:szCs w:val="20"/>
                    </w:rPr>
                    <w:t xml:space="preserve"> </w:t>
                  </w:r>
                  <w:r w:rsidRPr="00382B1A">
                    <w:rPr>
                      <w:rFonts w:asciiTheme="minorHAnsi" w:hAnsiTheme="minorHAnsi" w:cstheme="minorHAnsi"/>
                      <w:bCs/>
                      <w:color w:val="FF0000"/>
                      <w:sz w:val="20"/>
                      <w:szCs w:val="20"/>
                    </w:rPr>
                    <w:t>(-1%)</w:t>
                  </w:r>
                </w:p>
              </w:tc>
              <w:tc>
                <w:tcPr>
                  <w:tcW w:w="1417" w:type="dxa"/>
                </w:tcPr>
                <w:p w14:paraId="6396436F" w14:textId="77777777" w:rsidR="00F129FC" w:rsidRPr="00382B1A" w:rsidRDefault="00F129FC" w:rsidP="00F129FC">
                  <w:pPr>
                    <w:jc w:val="center"/>
                    <w:rPr>
                      <w:rFonts w:asciiTheme="minorHAnsi" w:hAnsiTheme="minorHAnsi" w:cstheme="minorHAnsi"/>
                      <w:bCs/>
                      <w:sz w:val="20"/>
                      <w:szCs w:val="20"/>
                    </w:rPr>
                  </w:pPr>
                  <w:r w:rsidRPr="00382B1A">
                    <w:rPr>
                      <w:rFonts w:asciiTheme="minorHAnsi" w:hAnsiTheme="minorHAnsi" w:cstheme="minorHAnsi"/>
                      <w:bCs/>
                      <w:sz w:val="20"/>
                      <w:szCs w:val="20"/>
                    </w:rPr>
                    <w:t>57%</w:t>
                  </w:r>
                  <w:r>
                    <w:rPr>
                      <w:rFonts w:asciiTheme="minorHAnsi" w:hAnsiTheme="minorHAnsi" w:cstheme="minorHAnsi"/>
                      <w:bCs/>
                      <w:sz w:val="20"/>
                      <w:szCs w:val="20"/>
                    </w:rPr>
                    <w:t xml:space="preserve"> </w:t>
                  </w:r>
                  <w:r w:rsidRPr="00382B1A">
                    <w:rPr>
                      <w:rFonts w:asciiTheme="minorHAnsi" w:hAnsiTheme="minorHAnsi" w:cstheme="minorHAnsi"/>
                      <w:bCs/>
                      <w:color w:val="FF0000"/>
                      <w:sz w:val="20"/>
                      <w:szCs w:val="20"/>
                    </w:rPr>
                    <w:t>(-6%)</w:t>
                  </w:r>
                </w:p>
              </w:tc>
              <w:tc>
                <w:tcPr>
                  <w:tcW w:w="1418" w:type="dxa"/>
                </w:tcPr>
                <w:p w14:paraId="16A5D2DE" w14:textId="77777777" w:rsidR="00F129FC" w:rsidRPr="00382B1A" w:rsidRDefault="00F129FC" w:rsidP="00F129FC">
                  <w:pPr>
                    <w:jc w:val="center"/>
                    <w:rPr>
                      <w:rFonts w:asciiTheme="minorHAnsi" w:hAnsiTheme="minorHAnsi" w:cstheme="minorHAnsi"/>
                      <w:bCs/>
                      <w:sz w:val="20"/>
                      <w:szCs w:val="20"/>
                    </w:rPr>
                  </w:pPr>
                  <w:r w:rsidRPr="00382B1A">
                    <w:rPr>
                      <w:rFonts w:asciiTheme="minorHAnsi" w:hAnsiTheme="minorHAnsi" w:cstheme="minorHAnsi"/>
                      <w:bCs/>
                      <w:sz w:val="20"/>
                      <w:szCs w:val="20"/>
                    </w:rPr>
                    <w:t>20%</w:t>
                  </w:r>
                  <w:r>
                    <w:rPr>
                      <w:rFonts w:asciiTheme="minorHAnsi" w:hAnsiTheme="minorHAnsi" w:cstheme="minorHAnsi"/>
                      <w:bCs/>
                      <w:sz w:val="20"/>
                      <w:szCs w:val="20"/>
                    </w:rPr>
                    <w:t xml:space="preserve"> </w:t>
                  </w:r>
                  <w:r w:rsidRPr="00382B1A">
                    <w:rPr>
                      <w:rFonts w:asciiTheme="minorHAnsi" w:hAnsiTheme="minorHAnsi" w:cstheme="minorHAnsi"/>
                      <w:bCs/>
                      <w:color w:val="FF0000"/>
                      <w:sz w:val="20"/>
                      <w:szCs w:val="20"/>
                    </w:rPr>
                    <w:t>(-3%)</w:t>
                  </w:r>
                </w:p>
              </w:tc>
            </w:tr>
            <w:tr w:rsidR="00F129FC" w14:paraId="6A6AEE6F" w14:textId="77777777" w:rsidTr="003D54C7">
              <w:tc>
                <w:tcPr>
                  <w:tcW w:w="1271" w:type="dxa"/>
                </w:tcPr>
                <w:p w14:paraId="3029B34A"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4</w:t>
                  </w:r>
                </w:p>
              </w:tc>
              <w:tc>
                <w:tcPr>
                  <w:tcW w:w="1205" w:type="dxa"/>
                </w:tcPr>
                <w:p w14:paraId="4ACFEAAF" w14:textId="77777777" w:rsidR="00F129FC" w:rsidRPr="001E4D12" w:rsidRDefault="00F129FC" w:rsidP="00F129FC">
                  <w:pPr>
                    <w:jc w:val="center"/>
                    <w:rPr>
                      <w:rFonts w:asciiTheme="minorHAnsi" w:hAnsiTheme="minorHAnsi" w:cstheme="minorHAnsi"/>
                      <w:bCs/>
                      <w:sz w:val="20"/>
                      <w:szCs w:val="20"/>
                    </w:rPr>
                  </w:pPr>
                  <w:r>
                    <w:rPr>
                      <w:rFonts w:asciiTheme="minorHAnsi" w:hAnsiTheme="minorHAnsi" w:cstheme="minorHAnsi"/>
                      <w:bCs/>
                      <w:sz w:val="20"/>
                      <w:szCs w:val="20"/>
                    </w:rPr>
                    <w:t xml:space="preserve">61% </w:t>
                  </w:r>
                  <w:r w:rsidRPr="001E4D12">
                    <w:rPr>
                      <w:rFonts w:asciiTheme="minorHAnsi" w:hAnsiTheme="minorHAnsi" w:cstheme="minorHAnsi"/>
                      <w:bCs/>
                      <w:color w:val="FF0000"/>
                      <w:sz w:val="20"/>
                      <w:szCs w:val="20"/>
                    </w:rPr>
                    <w:t>(-7%)</w:t>
                  </w:r>
                </w:p>
              </w:tc>
              <w:tc>
                <w:tcPr>
                  <w:tcW w:w="1205" w:type="dxa"/>
                </w:tcPr>
                <w:p w14:paraId="256B1C62" w14:textId="77777777" w:rsidR="00F129FC" w:rsidRPr="001E4D12" w:rsidRDefault="00F129FC" w:rsidP="00F129FC">
                  <w:pPr>
                    <w:jc w:val="center"/>
                    <w:rPr>
                      <w:rFonts w:asciiTheme="minorHAnsi" w:hAnsiTheme="minorHAnsi" w:cstheme="minorHAnsi"/>
                      <w:bCs/>
                      <w:sz w:val="20"/>
                      <w:szCs w:val="20"/>
                    </w:rPr>
                  </w:pPr>
                  <w:r w:rsidRPr="001E4D12">
                    <w:rPr>
                      <w:rFonts w:asciiTheme="minorHAnsi" w:hAnsiTheme="minorHAnsi" w:cstheme="minorHAnsi"/>
                      <w:bCs/>
                      <w:sz w:val="20"/>
                      <w:szCs w:val="20"/>
                    </w:rPr>
                    <w:t>16%</w:t>
                  </w:r>
                  <w:r>
                    <w:rPr>
                      <w:rFonts w:asciiTheme="minorHAnsi" w:hAnsiTheme="minorHAnsi" w:cstheme="minorHAnsi"/>
                      <w:bCs/>
                      <w:sz w:val="20"/>
                      <w:szCs w:val="20"/>
                    </w:rPr>
                    <w:t xml:space="preserve"> </w:t>
                  </w:r>
                  <w:r w:rsidRPr="001E4D12">
                    <w:rPr>
                      <w:rFonts w:asciiTheme="minorHAnsi" w:hAnsiTheme="minorHAnsi" w:cstheme="minorHAnsi"/>
                      <w:bCs/>
                      <w:color w:val="FF0000"/>
                      <w:sz w:val="20"/>
                      <w:szCs w:val="20"/>
                    </w:rPr>
                    <w:t>(-11%)</w:t>
                  </w:r>
                </w:p>
              </w:tc>
              <w:tc>
                <w:tcPr>
                  <w:tcW w:w="1275" w:type="dxa"/>
                </w:tcPr>
                <w:p w14:paraId="192CA928" w14:textId="77777777" w:rsidR="00F129FC" w:rsidRPr="001E4D12" w:rsidRDefault="00F129FC" w:rsidP="00F129FC">
                  <w:pPr>
                    <w:jc w:val="center"/>
                    <w:rPr>
                      <w:rFonts w:asciiTheme="minorHAnsi" w:hAnsiTheme="minorHAnsi" w:cstheme="minorHAnsi"/>
                      <w:bCs/>
                      <w:sz w:val="20"/>
                      <w:szCs w:val="20"/>
                    </w:rPr>
                  </w:pPr>
                  <w:r>
                    <w:rPr>
                      <w:rFonts w:asciiTheme="minorHAnsi" w:hAnsiTheme="minorHAnsi" w:cstheme="minorHAnsi"/>
                      <w:bCs/>
                      <w:sz w:val="20"/>
                      <w:szCs w:val="20"/>
                    </w:rPr>
                    <w:t xml:space="preserve">52% </w:t>
                  </w:r>
                  <w:r w:rsidRPr="001E4D12">
                    <w:rPr>
                      <w:rFonts w:asciiTheme="minorHAnsi" w:hAnsiTheme="minorHAnsi" w:cstheme="minorHAnsi"/>
                      <w:bCs/>
                      <w:color w:val="FF0000"/>
                      <w:sz w:val="20"/>
                      <w:szCs w:val="20"/>
                    </w:rPr>
                    <w:t>(-11%)</w:t>
                  </w:r>
                </w:p>
              </w:tc>
              <w:tc>
                <w:tcPr>
                  <w:tcW w:w="1276" w:type="dxa"/>
                </w:tcPr>
                <w:p w14:paraId="616216EE" w14:textId="77777777" w:rsidR="00F129FC" w:rsidRPr="001E4D12" w:rsidRDefault="00F129FC" w:rsidP="00F129FC">
                  <w:pPr>
                    <w:jc w:val="center"/>
                    <w:rPr>
                      <w:rFonts w:asciiTheme="minorHAnsi" w:hAnsiTheme="minorHAnsi" w:cstheme="minorHAnsi"/>
                      <w:bCs/>
                      <w:sz w:val="20"/>
                      <w:szCs w:val="20"/>
                    </w:rPr>
                  </w:pPr>
                  <w:r w:rsidRPr="001E4D12">
                    <w:rPr>
                      <w:rFonts w:asciiTheme="minorHAnsi" w:hAnsiTheme="minorHAnsi" w:cstheme="minorHAnsi"/>
                      <w:bCs/>
                      <w:sz w:val="20"/>
                      <w:szCs w:val="20"/>
                    </w:rPr>
                    <w:t>13%</w:t>
                  </w:r>
                  <w:r>
                    <w:rPr>
                      <w:rFonts w:asciiTheme="minorHAnsi" w:hAnsiTheme="minorHAnsi" w:cstheme="minorHAnsi"/>
                      <w:bCs/>
                      <w:sz w:val="20"/>
                      <w:szCs w:val="20"/>
                    </w:rPr>
                    <w:t xml:space="preserve"> </w:t>
                  </w:r>
                  <w:r w:rsidRPr="001E4D12">
                    <w:rPr>
                      <w:rFonts w:asciiTheme="minorHAnsi" w:hAnsiTheme="minorHAnsi" w:cstheme="minorHAnsi"/>
                      <w:bCs/>
                      <w:color w:val="FF0000"/>
                      <w:sz w:val="20"/>
                      <w:szCs w:val="20"/>
                    </w:rPr>
                    <w:t>(-5%)</w:t>
                  </w:r>
                </w:p>
              </w:tc>
              <w:tc>
                <w:tcPr>
                  <w:tcW w:w="1417" w:type="dxa"/>
                </w:tcPr>
                <w:p w14:paraId="0B169988" w14:textId="77777777" w:rsidR="00F129FC" w:rsidRPr="001E4D12" w:rsidRDefault="00F129FC" w:rsidP="00F129FC">
                  <w:pPr>
                    <w:jc w:val="center"/>
                    <w:rPr>
                      <w:rFonts w:asciiTheme="minorHAnsi" w:hAnsiTheme="minorHAnsi" w:cstheme="minorHAnsi"/>
                      <w:bCs/>
                      <w:sz w:val="20"/>
                      <w:szCs w:val="20"/>
                    </w:rPr>
                  </w:pPr>
                  <w:r>
                    <w:rPr>
                      <w:rFonts w:asciiTheme="minorHAnsi" w:hAnsiTheme="minorHAnsi" w:cstheme="minorHAnsi"/>
                      <w:bCs/>
                      <w:sz w:val="20"/>
                      <w:szCs w:val="20"/>
                    </w:rPr>
                    <w:t xml:space="preserve">61% </w:t>
                  </w:r>
                  <w:r w:rsidRPr="001E4D12">
                    <w:rPr>
                      <w:rFonts w:asciiTheme="minorHAnsi" w:hAnsiTheme="minorHAnsi" w:cstheme="minorHAnsi"/>
                      <w:bCs/>
                      <w:color w:val="FF0000"/>
                      <w:sz w:val="20"/>
                      <w:szCs w:val="20"/>
                    </w:rPr>
                    <w:t>(-9%)</w:t>
                  </w:r>
                </w:p>
              </w:tc>
              <w:tc>
                <w:tcPr>
                  <w:tcW w:w="1418" w:type="dxa"/>
                </w:tcPr>
                <w:p w14:paraId="7D0CAD8D" w14:textId="77777777" w:rsidR="00F129FC" w:rsidRPr="001E4D12" w:rsidRDefault="00F129FC" w:rsidP="00F129FC">
                  <w:pPr>
                    <w:jc w:val="center"/>
                    <w:rPr>
                      <w:rFonts w:asciiTheme="minorHAnsi" w:hAnsiTheme="minorHAnsi" w:cstheme="minorHAnsi"/>
                      <w:bCs/>
                      <w:sz w:val="20"/>
                      <w:szCs w:val="20"/>
                    </w:rPr>
                  </w:pPr>
                  <w:r w:rsidRPr="001E4D12">
                    <w:rPr>
                      <w:rFonts w:asciiTheme="minorHAnsi" w:hAnsiTheme="minorHAnsi" w:cstheme="minorHAnsi"/>
                      <w:bCs/>
                      <w:sz w:val="20"/>
                      <w:szCs w:val="20"/>
                    </w:rPr>
                    <w:t>16%</w:t>
                  </w:r>
                  <w:r>
                    <w:rPr>
                      <w:rFonts w:asciiTheme="minorHAnsi" w:hAnsiTheme="minorHAnsi" w:cstheme="minorHAnsi"/>
                      <w:bCs/>
                      <w:sz w:val="20"/>
                      <w:szCs w:val="20"/>
                    </w:rPr>
                    <w:t xml:space="preserve"> </w:t>
                  </w:r>
                  <w:r w:rsidRPr="001E4D12">
                    <w:rPr>
                      <w:rFonts w:asciiTheme="minorHAnsi" w:hAnsiTheme="minorHAnsi" w:cstheme="minorHAnsi"/>
                      <w:bCs/>
                      <w:color w:val="FF0000"/>
                      <w:sz w:val="20"/>
                      <w:szCs w:val="20"/>
                    </w:rPr>
                    <w:t>(-11%)</w:t>
                  </w:r>
                </w:p>
              </w:tc>
            </w:tr>
            <w:tr w:rsidR="00F129FC" w14:paraId="79241F9D" w14:textId="77777777" w:rsidTr="003D54C7">
              <w:tc>
                <w:tcPr>
                  <w:tcW w:w="1271" w:type="dxa"/>
                </w:tcPr>
                <w:p w14:paraId="234A0E0A" w14:textId="77777777" w:rsidR="00F129FC" w:rsidRDefault="00F129FC" w:rsidP="00F129FC">
                  <w:pPr>
                    <w:jc w:val="center"/>
                    <w:rPr>
                      <w:rFonts w:asciiTheme="minorHAnsi" w:hAnsiTheme="minorHAnsi" w:cstheme="minorHAnsi"/>
                      <w:b/>
                      <w:sz w:val="22"/>
                      <w:szCs w:val="22"/>
                    </w:rPr>
                  </w:pPr>
                  <w:r>
                    <w:rPr>
                      <w:rFonts w:asciiTheme="minorHAnsi" w:hAnsiTheme="minorHAnsi" w:cstheme="minorHAnsi"/>
                      <w:b/>
                      <w:sz w:val="22"/>
                      <w:szCs w:val="22"/>
                    </w:rPr>
                    <w:t>5</w:t>
                  </w:r>
                </w:p>
              </w:tc>
              <w:tc>
                <w:tcPr>
                  <w:tcW w:w="1205" w:type="dxa"/>
                </w:tcPr>
                <w:p w14:paraId="6B0956D1" w14:textId="77777777" w:rsidR="00F129FC" w:rsidRPr="001E4D12" w:rsidRDefault="00F129FC" w:rsidP="00F129FC">
                  <w:pPr>
                    <w:jc w:val="center"/>
                    <w:rPr>
                      <w:rFonts w:asciiTheme="minorHAnsi" w:hAnsiTheme="minorHAnsi" w:cstheme="minorHAnsi"/>
                      <w:bCs/>
                      <w:sz w:val="20"/>
                      <w:szCs w:val="20"/>
                    </w:rPr>
                  </w:pPr>
                  <w:r>
                    <w:rPr>
                      <w:rFonts w:asciiTheme="minorHAnsi" w:hAnsiTheme="minorHAnsi" w:cstheme="minorHAnsi"/>
                      <w:bCs/>
                      <w:sz w:val="20"/>
                      <w:szCs w:val="20"/>
                    </w:rPr>
                    <w:t xml:space="preserve">58% </w:t>
                  </w:r>
                  <w:r w:rsidRPr="001E4D12">
                    <w:rPr>
                      <w:rFonts w:asciiTheme="minorHAnsi" w:hAnsiTheme="minorHAnsi" w:cstheme="minorHAnsi"/>
                      <w:bCs/>
                      <w:color w:val="FF0000"/>
                      <w:sz w:val="20"/>
                      <w:szCs w:val="20"/>
                    </w:rPr>
                    <w:t>(-5%)</w:t>
                  </w:r>
                </w:p>
              </w:tc>
              <w:tc>
                <w:tcPr>
                  <w:tcW w:w="1205" w:type="dxa"/>
                </w:tcPr>
                <w:p w14:paraId="6054912D" w14:textId="77777777" w:rsidR="00F129FC" w:rsidRPr="001E4D12" w:rsidRDefault="00F129FC" w:rsidP="00F129FC">
                  <w:pPr>
                    <w:jc w:val="center"/>
                    <w:rPr>
                      <w:rFonts w:asciiTheme="minorHAnsi" w:hAnsiTheme="minorHAnsi" w:cstheme="minorHAnsi"/>
                      <w:bCs/>
                      <w:sz w:val="20"/>
                      <w:szCs w:val="20"/>
                    </w:rPr>
                  </w:pPr>
                  <w:r>
                    <w:rPr>
                      <w:rFonts w:asciiTheme="minorHAnsi" w:hAnsiTheme="minorHAnsi" w:cstheme="minorHAnsi"/>
                      <w:bCs/>
                      <w:sz w:val="20"/>
                      <w:szCs w:val="20"/>
                    </w:rPr>
                    <w:t xml:space="preserve">19% </w:t>
                  </w:r>
                  <w:r w:rsidRPr="001E4D12">
                    <w:rPr>
                      <w:rFonts w:asciiTheme="minorHAnsi" w:hAnsiTheme="minorHAnsi" w:cstheme="minorHAnsi"/>
                      <w:bCs/>
                      <w:color w:val="FF0000"/>
                      <w:sz w:val="20"/>
                      <w:szCs w:val="20"/>
                    </w:rPr>
                    <w:t>(-11%)</w:t>
                  </w:r>
                </w:p>
              </w:tc>
              <w:tc>
                <w:tcPr>
                  <w:tcW w:w="1275" w:type="dxa"/>
                </w:tcPr>
                <w:p w14:paraId="275251ED" w14:textId="77777777" w:rsidR="00F129FC" w:rsidRPr="001E4D12" w:rsidRDefault="00F129FC" w:rsidP="00F129FC">
                  <w:pPr>
                    <w:jc w:val="center"/>
                    <w:rPr>
                      <w:rFonts w:asciiTheme="minorHAnsi" w:hAnsiTheme="minorHAnsi" w:cstheme="minorHAnsi"/>
                      <w:bCs/>
                      <w:sz w:val="20"/>
                      <w:szCs w:val="20"/>
                    </w:rPr>
                  </w:pPr>
                  <w:r>
                    <w:rPr>
                      <w:rFonts w:asciiTheme="minorHAnsi" w:hAnsiTheme="minorHAnsi" w:cstheme="minorHAnsi"/>
                      <w:bCs/>
                      <w:sz w:val="20"/>
                      <w:szCs w:val="20"/>
                    </w:rPr>
                    <w:t xml:space="preserve">44% </w:t>
                  </w:r>
                  <w:r w:rsidRPr="001E4D12">
                    <w:rPr>
                      <w:rFonts w:asciiTheme="minorHAnsi" w:hAnsiTheme="minorHAnsi" w:cstheme="minorHAnsi"/>
                      <w:bCs/>
                      <w:color w:val="FF0000"/>
                      <w:sz w:val="20"/>
                      <w:szCs w:val="20"/>
                    </w:rPr>
                    <w:t>(-15%)</w:t>
                  </w:r>
                </w:p>
              </w:tc>
              <w:tc>
                <w:tcPr>
                  <w:tcW w:w="1276" w:type="dxa"/>
                </w:tcPr>
                <w:p w14:paraId="1C1DBE20" w14:textId="77777777" w:rsidR="00F129FC" w:rsidRPr="001E4D12" w:rsidRDefault="00F129FC" w:rsidP="00F129FC">
                  <w:pPr>
                    <w:jc w:val="center"/>
                    <w:rPr>
                      <w:rFonts w:asciiTheme="minorHAnsi" w:hAnsiTheme="minorHAnsi" w:cstheme="minorHAnsi"/>
                      <w:bCs/>
                      <w:sz w:val="20"/>
                      <w:szCs w:val="20"/>
                    </w:rPr>
                  </w:pPr>
                  <w:r>
                    <w:rPr>
                      <w:rFonts w:asciiTheme="minorHAnsi" w:hAnsiTheme="minorHAnsi" w:cstheme="minorHAnsi"/>
                      <w:bCs/>
                      <w:sz w:val="20"/>
                      <w:szCs w:val="20"/>
                    </w:rPr>
                    <w:t xml:space="preserve">6% </w:t>
                  </w:r>
                  <w:r w:rsidRPr="001E4D12">
                    <w:rPr>
                      <w:rFonts w:asciiTheme="minorHAnsi" w:hAnsiTheme="minorHAnsi" w:cstheme="minorHAnsi"/>
                      <w:bCs/>
                      <w:color w:val="FF0000"/>
                      <w:sz w:val="20"/>
                      <w:szCs w:val="20"/>
                    </w:rPr>
                    <w:t>(-9%)</w:t>
                  </w:r>
                </w:p>
              </w:tc>
              <w:tc>
                <w:tcPr>
                  <w:tcW w:w="1417" w:type="dxa"/>
                </w:tcPr>
                <w:p w14:paraId="3C13A0FA" w14:textId="77777777" w:rsidR="00F129FC" w:rsidRPr="001E4D12" w:rsidRDefault="00F129FC" w:rsidP="00F129FC">
                  <w:pPr>
                    <w:jc w:val="center"/>
                    <w:rPr>
                      <w:rFonts w:asciiTheme="minorHAnsi" w:hAnsiTheme="minorHAnsi" w:cstheme="minorHAnsi"/>
                      <w:bCs/>
                      <w:sz w:val="20"/>
                      <w:szCs w:val="20"/>
                    </w:rPr>
                  </w:pPr>
                  <w:r>
                    <w:rPr>
                      <w:rFonts w:asciiTheme="minorHAnsi" w:hAnsiTheme="minorHAnsi" w:cstheme="minorHAnsi"/>
                      <w:bCs/>
                      <w:sz w:val="20"/>
                      <w:szCs w:val="20"/>
                    </w:rPr>
                    <w:t xml:space="preserve">53% </w:t>
                  </w:r>
                  <w:r w:rsidRPr="001E4D12">
                    <w:rPr>
                      <w:rFonts w:asciiTheme="minorHAnsi" w:hAnsiTheme="minorHAnsi" w:cstheme="minorHAnsi"/>
                      <w:bCs/>
                      <w:color w:val="FF0000"/>
                      <w:sz w:val="20"/>
                      <w:szCs w:val="20"/>
                    </w:rPr>
                    <w:t>(-7%)</w:t>
                  </w:r>
                </w:p>
              </w:tc>
              <w:tc>
                <w:tcPr>
                  <w:tcW w:w="1418" w:type="dxa"/>
                </w:tcPr>
                <w:p w14:paraId="58135802" w14:textId="77777777" w:rsidR="00F129FC" w:rsidRPr="001E4D12" w:rsidRDefault="00F129FC" w:rsidP="00F129FC">
                  <w:pPr>
                    <w:jc w:val="center"/>
                    <w:rPr>
                      <w:rFonts w:asciiTheme="minorHAnsi" w:hAnsiTheme="minorHAnsi" w:cstheme="minorHAnsi"/>
                      <w:bCs/>
                      <w:sz w:val="20"/>
                      <w:szCs w:val="20"/>
                    </w:rPr>
                  </w:pPr>
                  <w:r>
                    <w:rPr>
                      <w:rFonts w:asciiTheme="minorHAnsi" w:hAnsiTheme="minorHAnsi" w:cstheme="minorHAnsi"/>
                      <w:bCs/>
                      <w:sz w:val="20"/>
                      <w:szCs w:val="20"/>
                    </w:rPr>
                    <w:t xml:space="preserve">14% </w:t>
                  </w:r>
                  <w:r w:rsidRPr="001E4D12">
                    <w:rPr>
                      <w:rFonts w:asciiTheme="minorHAnsi" w:hAnsiTheme="minorHAnsi" w:cstheme="minorHAnsi"/>
                      <w:bCs/>
                      <w:color w:val="FF0000"/>
                      <w:sz w:val="20"/>
                      <w:szCs w:val="20"/>
                    </w:rPr>
                    <w:t>(-8%)</w:t>
                  </w:r>
                </w:p>
              </w:tc>
            </w:tr>
          </w:tbl>
          <w:p w14:paraId="30F7F9E0" w14:textId="4B06B268" w:rsidR="0082779E" w:rsidRDefault="0082779E" w:rsidP="0011486A">
            <w:r>
              <w:t xml:space="preserve"> </w:t>
            </w:r>
          </w:p>
          <w:p w14:paraId="24929ABF" w14:textId="3873C012" w:rsidR="00A43CD6" w:rsidRDefault="0082779E" w:rsidP="0011486A">
            <w:r>
              <w:t>We used pupil premium funding to provide wellb</w:t>
            </w:r>
            <w:r w:rsidR="00562400">
              <w:t>eing support for all pupils as well as</w:t>
            </w:r>
            <w:r>
              <w:t xml:space="preserve"> targete</w:t>
            </w:r>
            <w:r w:rsidR="00A43CD6">
              <w:t>d interven</w:t>
            </w:r>
            <w:r w:rsidR="00562400">
              <w:t>tions where required including N</w:t>
            </w:r>
            <w:r w:rsidR="00A43CD6">
              <w:t xml:space="preserve">urture and Place 2 be. </w:t>
            </w:r>
            <w:r>
              <w:t>We are building on that approach with the activities detailed in this plan. There wer</w:t>
            </w:r>
            <w:r w:rsidR="00562400">
              <w:t xml:space="preserve">e many </w:t>
            </w:r>
            <w:r w:rsidR="00F129FC">
              <w:t>educational</w:t>
            </w:r>
            <w:r w:rsidR="00562400">
              <w:t xml:space="preserve"> trips le</w:t>
            </w:r>
            <w:r>
              <w:t xml:space="preserve">d by teachers that took place during the academic year, these included: </w:t>
            </w:r>
          </w:p>
          <w:p w14:paraId="374E2991" w14:textId="77777777" w:rsidR="00CE6470" w:rsidRDefault="0082779E" w:rsidP="0011486A">
            <w:proofErr w:type="gramStart"/>
            <w:r>
              <w:t>The Science museum</w:t>
            </w:r>
            <w:proofErr w:type="gramEnd"/>
            <w:r>
              <w:t xml:space="preserve"> </w:t>
            </w:r>
          </w:p>
          <w:p w14:paraId="01730182" w14:textId="674AAFFB" w:rsidR="00A43CD6" w:rsidRDefault="0082779E" w:rsidP="0011486A">
            <w:r>
              <w:t xml:space="preserve">The National History Museum </w:t>
            </w:r>
          </w:p>
          <w:p w14:paraId="628E22E6" w14:textId="77777777" w:rsidR="00A43CD6" w:rsidRDefault="0082779E" w:rsidP="0011486A">
            <w:r>
              <w:t xml:space="preserve">Greenwich Park </w:t>
            </w:r>
          </w:p>
          <w:p w14:paraId="42CA0915" w14:textId="13D088E7" w:rsidR="00A43CD6" w:rsidRDefault="00A43CD6" w:rsidP="0011486A">
            <w:r>
              <w:t xml:space="preserve">Kingswood adventurous outdoor residential centre </w:t>
            </w:r>
          </w:p>
          <w:p w14:paraId="1CB6E055" w14:textId="77777777" w:rsidR="00A43CD6" w:rsidRDefault="0082779E" w:rsidP="0011486A">
            <w:r>
              <w:t xml:space="preserve">Cinema trips </w:t>
            </w:r>
          </w:p>
          <w:p w14:paraId="0530990A" w14:textId="1912173E" w:rsidR="0082779E" w:rsidRDefault="0082779E" w:rsidP="0011486A">
            <w:r>
              <w:t>Bowling trips</w:t>
            </w:r>
          </w:p>
          <w:p w14:paraId="66125D7E" w14:textId="2FFDF8D8" w:rsidR="00A43CD6" w:rsidRDefault="00A43CD6" w:rsidP="0011486A">
            <w:r>
              <w:t xml:space="preserve">Theatre trips </w:t>
            </w:r>
          </w:p>
          <w:p w14:paraId="3D40491D" w14:textId="5A7BE901" w:rsidR="00A43CD6" w:rsidRDefault="00A43CD6" w:rsidP="0011486A">
            <w:r>
              <w:t xml:space="preserve">Sports stadiums </w:t>
            </w:r>
          </w:p>
          <w:p w14:paraId="5EA6A547" w14:textId="47E0C22C" w:rsidR="00F129FC" w:rsidRDefault="00F129FC" w:rsidP="0011486A">
            <w:r>
              <w:t>London Zoo</w:t>
            </w:r>
          </w:p>
          <w:p w14:paraId="5023926C" w14:textId="6DAA9B0F" w:rsidR="0082779E" w:rsidRDefault="00A43CD6" w:rsidP="00CE6470">
            <w:r>
              <w:lastRenderedPageBreak/>
              <w:t xml:space="preserve">Pupil Premium children had access to a variety of extended clubs including football, gymnastics and dance run by outside specialist providers. All children were enrolled onto the Children’s University and had access to free extracurricular activities. School uniform was also purchased for all Pupil Premium children. Our observations indicated that pupil behaviour, wellbeing and mental health had improved following these interventions and experiences. </w:t>
            </w:r>
          </w:p>
        </w:tc>
      </w:tr>
    </w:tbl>
    <w:p w14:paraId="2A7D5548" w14:textId="0199D85C"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DE7637" w14:paraId="2A7D554F" w14:textId="77777777" w:rsidTr="0082779E">
        <w:trPr>
          <w:trHeight w:val="2076"/>
        </w:trPr>
        <w:tc>
          <w:tcPr>
            <w:tcW w:w="481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762173" w14:textId="77777777" w:rsidR="00DE7637" w:rsidRDefault="00DE7637">
            <w:pPr>
              <w:pStyle w:val="TableRow"/>
            </w:pPr>
            <w:r>
              <w:t xml:space="preserve">White Rose Maths </w:t>
            </w:r>
          </w:p>
          <w:p w14:paraId="0434364C" w14:textId="77777777" w:rsidR="00DE7637" w:rsidRDefault="00DE7637">
            <w:pPr>
              <w:pStyle w:val="TableRow"/>
            </w:pPr>
            <w:r>
              <w:t xml:space="preserve">CPOMS </w:t>
            </w:r>
          </w:p>
          <w:p w14:paraId="28993D20" w14:textId="77777777" w:rsidR="00DE7637" w:rsidRDefault="00DE7637">
            <w:pPr>
              <w:pStyle w:val="TableRow"/>
            </w:pPr>
            <w:r>
              <w:t xml:space="preserve">Jigsaw </w:t>
            </w:r>
          </w:p>
          <w:p w14:paraId="5F6E87AD" w14:textId="10C8650D" w:rsidR="00DE7637" w:rsidRDefault="00DE7637" w:rsidP="00DE7637">
            <w:pPr>
              <w:pStyle w:val="TableRow"/>
            </w:pPr>
            <w:r>
              <w:t xml:space="preserve">Little </w:t>
            </w:r>
            <w:proofErr w:type="spellStart"/>
            <w:r>
              <w:t>Wandle</w:t>
            </w:r>
            <w:proofErr w:type="spellEnd"/>
            <w:r>
              <w:t xml:space="preserve"> letters and sounds revised</w:t>
            </w:r>
          </w:p>
          <w:p w14:paraId="72D96163" w14:textId="389B2FAB" w:rsidR="00DE7637" w:rsidRDefault="00DE7637" w:rsidP="00DE7637">
            <w:pPr>
              <w:pStyle w:val="TableRow"/>
            </w:pPr>
            <w:r>
              <w:t>The Children’s University</w:t>
            </w:r>
          </w:p>
          <w:p w14:paraId="2A1454C5" w14:textId="77777777" w:rsidR="00DE7637" w:rsidRDefault="00DE7637" w:rsidP="00DE7637">
            <w:pPr>
              <w:pStyle w:val="TableRow"/>
            </w:pPr>
            <w:r>
              <w:t xml:space="preserve">CUSP </w:t>
            </w:r>
          </w:p>
          <w:p w14:paraId="2A7D554D" w14:textId="5572EA19" w:rsidR="00DE7637" w:rsidRDefault="00DE7637" w:rsidP="00DE7637">
            <w:pPr>
              <w:pStyle w:val="TableRow"/>
            </w:pPr>
            <w:r>
              <w:t xml:space="preserve">Times Tables Rockstars </w:t>
            </w:r>
          </w:p>
        </w:tc>
        <w:tc>
          <w:tcPr>
            <w:tcW w:w="46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104FB8" w14:textId="77777777" w:rsidR="00DE7637" w:rsidRDefault="00DE7637">
            <w:pPr>
              <w:pStyle w:val="TableRowCentered"/>
              <w:jc w:val="left"/>
            </w:pPr>
            <w:r>
              <w:t xml:space="preserve">White Rose maths </w:t>
            </w:r>
          </w:p>
          <w:p w14:paraId="7859DC9A" w14:textId="77777777" w:rsidR="00DE7637" w:rsidRDefault="00DE7637" w:rsidP="00DE7637">
            <w:pPr>
              <w:pStyle w:val="TableRowCentered"/>
              <w:jc w:val="left"/>
            </w:pPr>
            <w:r>
              <w:t xml:space="preserve">- </w:t>
            </w:r>
          </w:p>
          <w:p w14:paraId="55C48EC3" w14:textId="77777777" w:rsidR="00DE7637" w:rsidRDefault="00DE7637" w:rsidP="00DE7637">
            <w:pPr>
              <w:pStyle w:val="TableRowCentered"/>
              <w:jc w:val="left"/>
            </w:pPr>
            <w:r>
              <w:t>Jigsaw Education Group</w:t>
            </w:r>
          </w:p>
          <w:p w14:paraId="6066C489" w14:textId="77777777" w:rsidR="00DE7637" w:rsidRDefault="00DE7637" w:rsidP="00DE7637">
            <w:pPr>
              <w:pStyle w:val="TableRowCentered"/>
              <w:jc w:val="left"/>
            </w:pPr>
            <w:r>
              <w:t>Publisher of resources-Collins</w:t>
            </w:r>
          </w:p>
          <w:p w14:paraId="57617FC2" w14:textId="77777777" w:rsidR="00DE7637" w:rsidRDefault="00DE7637" w:rsidP="00DE7637">
            <w:pPr>
              <w:pStyle w:val="TableRowCentered"/>
              <w:jc w:val="left"/>
            </w:pPr>
            <w:r>
              <w:t>-</w:t>
            </w:r>
          </w:p>
          <w:p w14:paraId="03DA9A1A" w14:textId="77777777" w:rsidR="00DE7637" w:rsidRDefault="00DE7637" w:rsidP="00DE7637">
            <w:pPr>
              <w:pStyle w:val="TableRowCentered"/>
              <w:jc w:val="left"/>
            </w:pPr>
            <w:r>
              <w:t>Unity Curriculum</w:t>
            </w:r>
          </w:p>
          <w:p w14:paraId="069B8BD5" w14:textId="77777777" w:rsidR="00DE7637" w:rsidRDefault="00DE7637" w:rsidP="00DE7637">
            <w:pPr>
              <w:pStyle w:val="TableRowCentered"/>
              <w:jc w:val="left"/>
            </w:pPr>
            <w:r>
              <w:t>Maths Circle Ltd</w:t>
            </w:r>
          </w:p>
          <w:p w14:paraId="2A7D554E" w14:textId="2C05515E" w:rsidR="00CE6470" w:rsidRDefault="00CE6470" w:rsidP="00CE6470">
            <w:pPr>
              <w:pStyle w:val="TableRowCentered"/>
              <w:ind w:left="0"/>
              <w:jc w:val="left"/>
            </w:pPr>
          </w:p>
        </w:tc>
      </w:tr>
    </w:tbl>
    <w:p w14:paraId="2A7D5553" w14:textId="193B71B2" w:rsidR="00E66558" w:rsidRDefault="00E66558" w:rsidP="0008384B"/>
    <w:bookmarkEnd w:id="14"/>
    <w:bookmarkEnd w:id="15"/>
    <w:bookmarkEnd w:id="16"/>
    <w:p w14:paraId="2A7D5564" w14:textId="10A370C1" w:rsidR="00E66558" w:rsidRDefault="00E66558"/>
    <w:sectPr w:rsidR="00E66558">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CC2AE" w14:textId="77777777" w:rsidR="00D81488" w:rsidRDefault="00D81488">
      <w:pPr>
        <w:spacing w:after="0" w:line="240" w:lineRule="auto"/>
      </w:pPr>
      <w:r>
        <w:separator/>
      </w:r>
    </w:p>
  </w:endnote>
  <w:endnote w:type="continuationSeparator" w:id="0">
    <w:p w14:paraId="4EDE42F0" w14:textId="77777777" w:rsidR="00D81488" w:rsidRDefault="00D81488">
      <w:pPr>
        <w:spacing w:after="0" w:line="240" w:lineRule="auto"/>
      </w:pPr>
      <w:r>
        <w:continuationSeparator/>
      </w:r>
    </w:p>
  </w:endnote>
  <w:endnote w:type="continuationNotice" w:id="1">
    <w:p w14:paraId="7E3F03DD" w14:textId="77777777" w:rsidR="00D81488" w:rsidRDefault="00D81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54356FC5" w:rsidR="00857367" w:rsidRDefault="00857367">
    <w:pPr>
      <w:pStyle w:val="Footer"/>
      <w:ind w:firstLine="4513"/>
    </w:pPr>
    <w:r>
      <w:fldChar w:fldCharType="begin"/>
    </w:r>
    <w:r>
      <w:instrText xml:space="preserve"> PAGE </w:instrText>
    </w:r>
    <w:r>
      <w:fldChar w:fldCharType="separate"/>
    </w:r>
    <w:r w:rsidR="00CE647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96E8" w14:textId="77777777" w:rsidR="00D81488" w:rsidRDefault="00D81488">
      <w:pPr>
        <w:spacing w:after="0" w:line="240" w:lineRule="auto"/>
      </w:pPr>
      <w:r>
        <w:separator/>
      </w:r>
    </w:p>
  </w:footnote>
  <w:footnote w:type="continuationSeparator" w:id="0">
    <w:p w14:paraId="12082171" w14:textId="77777777" w:rsidR="00D81488" w:rsidRDefault="00D81488">
      <w:pPr>
        <w:spacing w:after="0" w:line="240" w:lineRule="auto"/>
      </w:pPr>
      <w:r>
        <w:continuationSeparator/>
      </w:r>
    </w:p>
  </w:footnote>
  <w:footnote w:type="continuationNotice" w:id="1">
    <w:p w14:paraId="23A70498" w14:textId="77777777" w:rsidR="00D81488" w:rsidRDefault="00D814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36843"/>
    <w:multiLevelType w:val="hybridMultilevel"/>
    <w:tmpl w:val="3D1CE4D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C5D0286"/>
    <w:multiLevelType w:val="hybridMultilevel"/>
    <w:tmpl w:val="DEDE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2A156B9"/>
    <w:multiLevelType w:val="hybridMultilevel"/>
    <w:tmpl w:val="A3DA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CF2862"/>
    <w:multiLevelType w:val="hybridMultilevel"/>
    <w:tmpl w:val="DA5A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6ECE2D1A"/>
    <w:multiLevelType w:val="hybridMultilevel"/>
    <w:tmpl w:val="DF98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D6598E"/>
    <w:multiLevelType w:val="hybridMultilevel"/>
    <w:tmpl w:val="E0DCF40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C3307F2"/>
    <w:multiLevelType w:val="hybridMultilevel"/>
    <w:tmpl w:val="DA8A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8"/>
  </w:num>
  <w:num w:numId="7">
    <w:abstractNumId w:val="12"/>
  </w:num>
  <w:num w:numId="8">
    <w:abstractNumId w:val="18"/>
  </w:num>
  <w:num w:numId="9">
    <w:abstractNumId w:val="16"/>
  </w:num>
  <w:num w:numId="10">
    <w:abstractNumId w:val="13"/>
  </w:num>
  <w:num w:numId="11">
    <w:abstractNumId w:val="3"/>
  </w:num>
  <w:num w:numId="12">
    <w:abstractNumId w:val="17"/>
  </w:num>
  <w:num w:numId="13">
    <w:abstractNumId w:val="11"/>
  </w:num>
  <w:num w:numId="14">
    <w:abstractNumId w:val="19"/>
  </w:num>
  <w:num w:numId="15">
    <w:abstractNumId w:val="0"/>
  </w:num>
  <w:num w:numId="16">
    <w:abstractNumId w:val="15"/>
  </w:num>
  <w:num w:numId="17">
    <w:abstractNumId w:val="14"/>
  </w:num>
  <w:num w:numId="18">
    <w:abstractNumId w:val="9"/>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D17"/>
    <w:rsid w:val="00003A45"/>
    <w:rsid w:val="0001514D"/>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2942"/>
    <w:rsid w:val="000A6379"/>
    <w:rsid w:val="000D22B0"/>
    <w:rsid w:val="000D35C9"/>
    <w:rsid w:val="000D520C"/>
    <w:rsid w:val="000D6596"/>
    <w:rsid w:val="000E6DF0"/>
    <w:rsid w:val="001037CB"/>
    <w:rsid w:val="0010629E"/>
    <w:rsid w:val="0011486A"/>
    <w:rsid w:val="00115538"/>
    <w:rsid w:val="00120AB1"/>
    <w:rsid w:val="00123A7F"/>
    <w:rsid w:val="001278D0"/>
    <w:rsid w:val="00127F72"/>
    <w:rsid w:val="0013069A"/>
    <w:rsid w:val="00140646"/>
    <w:rsid w:val="00147A4B"/>
    <w:rsid w:val="001671ED"/>
    <w:rsid w:val="001727FA"/>
    <w:rsid w:val="00173D4C"/>
    <w:rsid w:val="00183218"/>
    <w:rsid w:val="00185988"/>
    <w:rsid w:val="001873B6"/>
    <w:rsid w:val="001901E6"/>
    <w:rsid w:val="00191305"/>
    <w:rsid w:val="00195B55"/>
    <w:rsid w:val="001A2FE8"/>
    <w:rsid w:val="001A33AC"/>
    <w:rsid w:val="001C1C51"/>
    <w:rsid w:val="001E0ECA"/>
    <w:rsid w:val="001E206F"/>
    <w:rsid w:val="001E5750"/>
    <w:rsid w:val="001E7739"/>
    <w:rsid w:val="001F3DB4"/>
    <w:rsid w:val="00201301"/>
    <w:rsid w:val="002037DA"/>
    <w:rsid w:val="00204F40"/>
    <w:rsid w:val="00205DEF"/>
    <w:rsid w:val="00216C8A"/>
    <w:rsid w:val="00226317"/>
    <w:rsid w:val="00231539"/>
    <w:rsid w:val="00244CDF"/>
    <w:rsid w:val="00245D50"/>
    <w:rsid w:val="002523E3"/>
    <w:rsid w:val="00266FA5"/>
    <w:rsid w:val="00274156"/>
    <w:rsid w:val="002920F4"/>
    <w:rsid w:val="002940F3"/>
    <w:rsid w:val="00295842"/>
    <w:rsid w:val="002A685A"/>
    <w:rsid w:val="002B3574"/>
    <w:rsid w:val="002B6B74"/>
    <w:rsid w:val="002C6AE7"/>
    <w:rsid w:val="002D2D4B"/>
    <w:rsid w:val="002D3805"/>
    <w:rsid w:val="002E66AE"/>
    <w:rsid w:val="002E7763"/>
    <w:rsid w:val="002F5842"/>
    <w:rsid w:val="00306CB7"/>
    <w:rsid w:val="003111F5"/>
    <w:rsid w:val="00336200"/>
    <w:rsid w:val="00337418"/>
    <w:rsid w:val="00346A4E"/>
    <w:rsid w:val="00351D83"/>
    <w:rsid w:val="00353E46"/>
    <w:rsid w:val="003576C4"/>
    <w:rsid w:val="00366AB0"/>
    <w:rsid w:val="00372199"/>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56DE"/>
    <w:rsid w:val="00435A89"/>
    <w:rsid w:val="00446AD5"/>
    <w:rsid w:val="00452267"/>
    <w:rsid w:val="00453307"/>
    <w:rsid w:val="00457E36"/>
    <w:rsid w:val="00461BE2"/>
    <w:rsid w:val="00462F8F"/>
    <w:rsid w:val="00481D56"/>
    <w:rsid w:val="00490408"/>
    <w:rsid w:val="004A158C"/>
    <w:rsid w:val="004A4C45"/>
    <w:rsid w:val="004B0485"/>
    <w:rsid w:val="004B428E"/>
    <w:rsid w:val="004B4D37"/>
    <w:rsid w:val="004C42F0"/>
    <w:rsid w:val="004E1D73"/>
    <w:rsid w:val="0051286E"/>
    <w:rsid w:val="00514A72"/>
    <w:rsid w:val="00516021"/>
    <w:rsid w:val="00516457"/>
    <w:rsid w:val="00520A0C"/>
    <w:rsid w:val="00530E37"/>
    <w:rsid w:val="005464A1"/>
    <w:rsid w:val="00546F12"/>
    <w:rsid w:val="0055339C"/>
    <w:rsid w:val="00562400"/>
    <w:rsid w:val="00562B3C"/>
    <w:rsid w:val="00564E40"/>
    <w:rsid w:val="005750E2"/>
    <w:rsid w:val="0058313F"/>
    <w:rsid w:val="00585859"/>
    <w:rsid w:val="00586FBC"/>
    <w:rsid w:val="005879C9"/>
    <w:rsid w:val="005A3C6B"/>
    <w:rsid w:val="005B1EA5"/>
    <w:rsid w:val="005C79F7"/>
    <w:rsid w:val="005D7176"/>
    <w:rsid w:val="005E1F24"/>
    <w:rsid w:val="005E73F1"/>
    <w:rsid w:val="005F07EF"/>
    <w:rsid w:val="005F78BA"/>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962F6"/>
    <w:rsid w:val="006A06F5"/>
    <w:rsid w:val="006A0ED2"/>
    <w:rsid w:val="006B0A73"/>
    <w:rsid w:val="006B3130"/>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F5B8B"/>
    <w:rsid w:val="00817E9A"/>
    <w:rsid w:val="0082779E"/>
    <w:rsid w:val="00830D57"/>
    <w:rsid w:val="00857367"/>
    <w:rsid w:val="00860B07"/>
    <w:rsid w:val="008616F6"/>
    <w:rsid w:val="0086259C"/>
    <w:rsid w:val="00883F24"/>
    <w:rsid w:val="00897E1F"/>
    <w:rsid w:val="008B2CB4"/>
    <w:rsid w:val="008B6404"/>
    <w:rsid w:val="008C2C21"/>
    <w:rsid w:val="008C7DD3"/>
    <w:rsid w:val="008E000B"/>
    <w:rsid w:val="008E2926"/>
    <w:rsid w:val="008E35C6"/>
    <w:rsid w:val="008E3F49"/>
    <w:rsid w:val="008F243B"/>
    <w:rsid w:val="008F4675"/>
    <w:rsid w:val="0090269E"/>
    <w:rsid w:val="00904A66"/>
    <w:rsid w:val="0092287F"/>
    <w:rsid w:val="0092495B"/>
    <w:rsid w:val="0092660E"/>
    <w:rsid w:val="00936519"/>
    <w:rsid w:val="00941DA3"/>
    <w:rsid w:val="00942C0C"/>
    <w:rsid w:val="009539E3"/>
    <w:rsid w:val="00954A5E"/>
    <w:rsid w:val="009551B2"/>
    <w:rsid w:val="00964625"/>
    <w:rsid w:val="00981C1D"/>
    <w:rsid w:val="0099109C"/>
    <w:rsid w:val="009936DB"/>
    <w:rsid w:val="00993CFC"/>
    <w:rsid w:val="009A1DC2"/>
    <w:rsid w:val="009A4147"/>
    <w:rsid w:val="009C0914"/>
    <w:rsid w:val="009C27E5"/>
    <w:rsid w:val="009D71E8"/>
    <w:rsid w:val="009E104B"/>
    <w:rsid w:val="009E7DE4"/>
    <w:rsid w:val="009F3BBD"/>
    <w:rsid w:val="009F43B4"/>
    <w:rsid w:val="00A063DD"/>
    <w:rsid w:val="00A112B5"/>
    <w:rsid w:val="00A14EEA"/>
    <w:rsid w:val="00A26D96"/>
    <w:rsid w:val="00A43CD6"/>
    <w:rsid w:val="00A44FBB"/>
    <w:rsid w:val="00A50104"/>
    <w:rsid w:val="00A522E0"/>
    <w:rsid w:val="00A52996"/>
    <w:rsid w:val="00A63579"/>
    <w:rsid w:val="00A638AC"/>
    <w:rsid w:val="00A727E5"/>
    <w:rsid w:val="00A748B5"/>
    <w:rsid w:val="00A80A32"/>
    <w:rsid w:val="00A82A98"/>
    <w:rsid w:val="00A82D16"/>
    <w:rsid w:val="00A8349C"/>
    <w:rsid w:val="00A95F75"/>
    <w:rsid w:val="00A96B83"/>
    <w:rsid w:val="00AA355B"/>
    <w:rsid w:val="00AA42E5"/>
    <w:rsid w:val="00AB24FA"/>
    <w:rsid w:val="00AD5503"/>
    <w:rsid w:val="00AD7B5A"/>
    <w:rsid w:val="00AE229F"/>
    <w:rsid w:val="00AF5E20"/>
    <w:rsid w:val="00B002FA"/>
    <w:rsid w:val="00B00327"/>
    <w:rsid w:val="00B024B3"/>
    <w:rsid w:val="00B05AE9"/>
    <w:rsid w:val="00B11DE8"/>
    <w:rsid w:val="00B161ED"/>
    <w:rsid w:val="00B179ED"/>
    <w:rsid w:val="00B20E18"/>
    <w:rsid w:val="00B51E32"/>
    <w:rsid w:val="00B572C4"/>
    <w:rsid w:val="00B60858"/>
    <w:rsid w:val="00B74D4E"/>
    <w:rsid w:val="00B80219"/>
    <w:rsid w:val="00B95CC7"/>
    <w:rsid w:val="00BA19A5"/>
    <w:rsid w:val="00BC67F6"/>
    <w:rsid w:val="00BD2004"/>
    <w:rsid w:val="00BD4B12"/>
    <w:rsid w:val="00BE2F92"/>
    <w:rsid w:val="00BF0C86"/>
    <w:rsid w:val="00BF0D5F"/>
    <w:rsid w:val="00C05614"/>
    <w:rsid w:val="00C11EB4"/>
    <w:rsid w:val="00C12746"/>
    <w:rsid w:val="00C25827"/>
    <w:rsid w:val="00C31BB8"/>
    <w:rsid w:val="00C373EA"/>
    <w:rsid w:val="00C621C1"/>
    <w:rsid w:val="00C62989"/>
    <w:rsid w:val="00C65CBB"/>
    <w:rsid w:val="00C80F37"/>
    <w:rsid w:val="00C97A7F"/>
    <w:rsid w:val="00CB5B17"/>
    <w:rsid w:val="00CC4443"/>
    <w:rsid w:val="00CC59FC"/>
    <w:rsid w:val="00CC5CAF"/>
    <w:rsid w:val="00CE6470"/>
    <w:rsid w:val="00D02A36"/>
    <w:rsid w:val="00D06874"/>
    <w:rsid w:val="00D173F7"/>
    <w:rsid w:val="00D20203"/>
    <w:rsid w:val="00D204E0"/>
    <w:rsid w:val="00D21354"/>
    <w:rsid w:val="00D22400"/>
    <w:rsid w:val="00D278BA"/>
    <w:rsid w:val="00D33FE5"/>
    <w:rsid w:val="00D3578A"/>
    <w:rsid w:val="00D37CAC"/>
    <w:rsid w:val="00D4463C"/>
    <w:rsid w:val="00D501EE"/>
    <w:rsid w:val="00D517DC"/>
    <w:rsid w:val="00D5590D"/>
    <w:rsid w:val="00D618E4"/>
    <w:rsid w:val="00D61DA5"/>
    <w:rsid w:val="00D81488"/>
    <w:rsid w:val="00D875ED"/>
    <w:rsid w:val="00D877D0"/>
    <w:rsid w:val="00D90013"/>
    <w:rsid w:val="00D91B9C"/>
    <w:rsid w:val="00D9241A"/>
    <w:rsid w:val="00D92C1B"/>
    <w:rsid w:val="00D94CC7"/>
    <w:rsid w:val="00DA1AF4"/>
    <w:rsid w:val="00DB0C60"/>
    <w:rsid w:val="00DC641A"/>
    <w:rsid w:val="00DD6B7D"/>
    <w:rsid w:val="00DD6E14"/>
    <w:rsid w:val="00DE15AC"/>
    <w:rsid w:val="00DE7637"/>
    <w:rsid w:val="00E061EC"/>
    <w:rsid w:val="00E13E51"/>
    <w:rsid w:val="00E43EAD"/>
    <w:rsid w:val="00E62DCB"/>
    <w:rsid w:val="00E651DD"/>
    <w:rsid w:val="00E66558"/>
    <w:rsid w:val="00E70D81"/>
    <w:rsid w:val="00E726A6"/>
    <w:rsid w:val="00E86F05"/>
    <w:rsid w:val="00E903CC"/>
    <w:rsid w:val="00EA3A2A"/>
    <w:rsid w:val="00EA46B4"/>
    <w:rsid w:val="00EB4556"/>
    <w:rsid w:val="00EB64C8"/>
    <w:rsid w:val="00EC0A4D"/>
    <w:rsid w:val="00ED5108"/>
    <w:rsid w:val="00F012CA"/>
    <w:rsid w:val="00F01752"/>
    <w:rsid w:val="00F02CE3"/>
    <w:rsid w:val="00F0355A"/>
    <w:rsid w:val="00F129FC"/>
    <w:rsid w:val="00F24A7E"/>
    <w:rsid w:val="00F33DC0"/>
    <w:rsid w:val="00F52771"/>
    <w:rsid w:val="00F62587"/>
    <w:rsid w:val="00F63E9E"/>
    <w:rsid w:val="00F76843"/>
    <w:rsid w:val="00F776E1"/>
    <w:rsid w:val="00F82BAC"/>
    <w:rsid w:val="00F925EB"/>
    <w:rsid w:val="00FA6DD0"/>
    <w:rsid w:val="00FC28DF"/>
    <w:rsid w:val="00FE2B76"/>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5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66856111">
      <w:bodyDiv w:val="1"/>
      <w:marLeft w:val="0"/>
      <w:marRight w:val="0"/>
      <w:marTop w:val="0"/>
      <w:marBottom w:val="0"/>
      <w:divBdr>
        <w:top w:val="none" w:sz="0" w:space="0" w:color="auto"/>
        <w:left w:val="none" w:sz="0" w:space="0" w:color="auto"/>
        <w:bottom w:val="none" w:sz="0" w:space="0" w:color="auto"/>
        <w:right w:val="none" w:sz="0" w:space="0" w:color="auto"/>
      </w:divBdr>
      <w:divsChild>
        <w:div w:id="9458463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achwire.net/news/cusp-curriculum-kedington-primary-school/" TargetMode="External"/><Relationship Id="rId13" Type="http://schemas.openxmlformats.org/officeDocument/2006/relationships/hyperlink" Target="https://educationendowmentfoundation.org.uk/public/files/Publications/Maths/KS2_KS3_Maths_Guidance_2017.pdf" TargetMode="External"/><Relationship Id="rId18" Type="http://schemas.openxmlformats.org/officeDocument/2006/relationships/hyperlink" Target="https://assets.publishing.service.gov.uk/government/uploads/system/uploads/attachment_data/file/413197/The_Pupil_Premium_-_How_schools_are_spending_the_funding.pdf" TargetMode="External"/><Relationship Id="rId3" Type="http://schemas.openxmlformats.org/officeDocument/2006/relationships/styles" Target="styles.xml"/><Relationship Id="rId21" Type="http://schemas.openxmlformats.org/officeDocument/2006/relationships/hyperlink" Target="https://educationendowmentfoundation.org.uk/news/trial-shows-project-based-on-a-fun-day-out-boosts-writing-skills-by-nine-mo"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1017683/Maths_guidance_KS_1_and_2.pdf" TargetMode="External"/><Relationship Id="rId17" Type="http://schemas.openxmlformats.org/officeDocument/2006/relationships/hyperlink" Target="https://files.eric.ed.gov/fulltext/ED612292.pdf"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homework" TargetMode="External"/><Relationship Id="rId20" Type="http://schemas.openxmlformats.org/officeDocument/2006/relationships/hyperlink" Target="https://educationendowmentfoundation.org.uk/guidance-for-teachers/life-skills-enrich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oral-language-interven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fontTable" Target="fontTable.xml"/><Relationship Id="rId10" Type="http://schemas.openxmlformats.org/officeDocument/2006/relationships/hyperlink" Target="https://assets.publishing.service.gov.uk/government/uploads/system/uploads/attachment_data/file/413197/The_Pupil_Premium_-_How_schools_are_spending_the_funding.pdf" TargetMode="External"/><Relationship Id="rId19"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settings" Target="settings.xml"/><Relationship Id="rId9" Type="http://schemas.openxmlformats.org/officeDocument/2006/relationships/hyperlink" Target="https://www.unity-curriculum.co.uk/more-information/" TargetMode="Externa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E151-0295-474D-8D3D-E2D6D451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Gary Powell</cp:lastModifiedBy>
  <cp:revision>4</cp:revision>
  <cp:lastPrinted>2014-09-17T21:26:00Z</cp:lastPrinted>
  <dcterms:created xsi:type="dcterms:W3CDTF">2024-10-09T17:12:00Z</dcterms:created>
  <dcterms:modified xsi:type="dcterms:W3CDTF">2025-08-29T09:46:00Z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